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88770" w14:textId="4DBA526E" w:rsidR="00872401" w:rsidRPr="00A85CF8" w:rsidRDefault="00872401" w:rsidP="00A85CF8">
      <w:pPr>
        <w:pStyle w:val="Titre"/>
        <w:jc w:val="center"/>
        <w:rPr>
          <w:rFonts w:asciiTheme="minorHAnsi" w:hAnsiTheme="minorHAnsi" w:cstheme="minorHAnsi"/>
        </w:rPr>
      </w:pPr>
      <w:r w:rsidRPr="00A85CF8">
        <w:rPr>
          <w:rFonts w:asciiTheme="minorHAnsi" w:hAnsiTheme="minorHAnsi" w:cstheme="minorHAnsi"/>
        </w:rPr>
        <w:t xml:space="preserve">Charte éditoriale </w:t>
      </w:r>
      <w:r w:rsidR="009C1D54" w:rsidRPr="00A85CF8">
        <w:rPr>
          <w:rFonts w:asciiTheme="minorHAnsi" w:hAnsiTheme="minorHAnsi" w:cstheme="minorHAnsi"/>
        </w:rPr>
        <w:t>signée par les revues recourant au service éditorial mutualisé de l’Ouvroir</w:t>
      </w:r>
    </w:p>
    <w:p w14:paraId="4E00C774" w14:textId="77777777" w:rsidR="00872401" w:rsidRDefault="00872401" w:rsidP="00872401"/>
    <w:p w14:paraId="7FB9C362" w14:textId="77777777" w:rsidR="00A85CF8" w:rsidRPr="00710AEF" w:rsidRDefault="00A85CF8" w:rsidP="00A85CF8">
      <w:pPr>
        <w:rPr>
          <w:b/>
          <w:bCs/>
          <w:sz w:val="28"/>
          <w:szCs w:val="28"/>
        </w:rPr>
      </w:pPr>
      <w:r w:rsidRPr="00710AEF">
        <w:rPr>
          <w:b/>
          <w:bCs/>
          <w:sz w:val="28"/>
          <w:szCs w:val="28"/>
        </w:rPr>
        <w:t>Engagements de la revue</w:t>
      </w:r>
    </w:p>
    <w:p w14:paraId="3A5D950A" w14:textId="77777777" w:rsidR="00872401" w:rsidRPr="00751718" w:rsidRDefault="00872401" w:rsidP="00872401">
      <w:r w:rsidRPr="00751718">
        <w:t xml:space="preserve">La revue….. </w:t>
      </w:r>
      <w:proofErr w:type="gramStart"/>
      <w:r w:rsidRPr="00751718">
        <w:t>représentée</w:t>
      </w:r>
      <w:proofErr w:type="gramEnd"/>
      <w:r w:rsidRPr="00751718">
        <w:t xml:space="preserve"> par…. s’engage à respecter les bonnes pratiques exposées ci-dessous</w:t>
      </w:r>
      <w:r w:rsidRPr="00BC33C7">
        <w:rPr>
          <w:rStyle w:val="Appelnotedebasdep"/>
        </w:rPr>
        <w:footnoteReference w:id="1"/>
      </w:r>
      <w:r w:rsidRPr="00751718">
        <w:t>.</w:t>
      </w:r>
    </w:p>
    <w:p w14:paraId="332B7D65" w14:textId="77777777" w:rsidR="00872401" w:rsidRPr="00A85CF8" w:rsidRDefault="00872401" w:rsidP="00872401">
      <w:pPr>
        <w:pStyle w:val="Titre3"/>
        <w:rPr>
          <w:rFonts w:asciiTheme="minorHAnsi" w:hAnsiTheme="minorHAnsi" w:cstheme="minorHAnsi"/>
        </w:rPr>
      </w:pPr>
      <w:r w:rsidRPr="00A85CF8">
        <w:rPr>
          <w:rFonts w:asciiTheme="minorHAnsi" w:hAnsiTheme="minorHAnsi" w:cstheme="minorHAnsi"/>
        </w:rPr>
        <w:t>Transparence</w:t>
      </w:r>
    </w:p>
    <w:p w14:paraId="26766096" w14:textId="77777777" w:rsidR="00872401" w:rsidRDefault="00872401" w:rsidP="00872401">
      <w:r>
        <w:t>L</w:t>
      </w:r>
      <w:r w:rsidRPr="00954D04">
        <w:t>a revue doit être transparente dans son organisation comme dans son fonctionnement</w:t>
      </w:r>
      <w:r>
        <w:t xml:space="preserve">, elle s’engage à </w:t>
      </w:r>
      <w:r w:rsidRPr="00954D04">
        <w:t>rendre publique sa politique éditoriale, la composition de ses comités et l’affiliation de ses membres, le mode d’évaluation pratiqué</w:t>
      </w:r>
      <w:r>
        <w:t>.</w:t>
      </w:r>
    </w:p>
    <w:p w14:paraId="26642C9E" w14:textId="77777777" w:rsidR="00872401" w:rsidRPr="00A85CF8" w:rsidRDefault="00872401" w:rsidP="00872401">
      <w:pPr>
        <w:pStyle w:val="Titre3"/>
        <w:rPr>
          <w:rFonts w:asciiTheme="minorHAnsi" w:hAnsiTheme="minorHAnsi" w:cstheme="minorHAnsi"/>
        </w:rPr>
      </w:pPr>
      <w:r w:rsidRPr="00A85CF8">
        <w:rPr>
          <w:rFonts w:asciiTheme="minorHAnsi" w:hAnsiTheme="minorHAnsi" w:cstheme="minorHAnsi"/>
        </w:rPr>
        <w:t>Ouverture</w:t>
      </w:r>
    </w:p>
    <w:p w14:paraId="6C105FDE" w14:textId="22D38F8C" w:rsidR="00872401" w:rsidRDefault="00872401" w:rsidP="005A10E1">
      <w:pPr>
        <w:spacing w:after="0" w:line="240" w:lineRule="auto"/>
      </w:pPr>
      <w:r>
        <w:t xml:space="preserve">La revue respecte les engagements de l’édition ouverte (diffusion en </w:t>
      </w:r>
      <w:r w:rsidRPr="00BF2BCB">
        <w:rPr>
          <w:i/>
          <w:iCs/>
        </w:rPr>
        <w:t xml:space="preserve">open </w:t>
      </w:r>
      <w:proofErr w:type="spellStart"/>
      <w:r w:rsidRPr="00BF2BCB">
        <w:rPr>
          <w:i/>
          <w:iCs/>
        </w:rPr>
        <w:t>access</w:t>
      </w:r>
      <w:proofErr w:type="spellEnd"/>
      <w:r>
        <w:t>, les contrats d’auteur sans cession exclusive, etc.)</w:t>
      </w:r>
      <w:r w:rsidR="005A10E1">
        <w:t>.</w:t>
      </w:r>
    </w:p>
    <w:p w14:paraId="4B3AC9E0" w14:textId="5005233A" w:rsidR="00872401" w:rsidRDefault="00872401" w:rsidP="00A85CF8">
      <w:pPr>
        <w:spacing w:after="0" w:line="240" w:lineRule="auto"/>
      </w:pPr>
      <w:r>
        <w:t>L</w:t>
      </w:r>
      <w:r w:rsidRPr="00954D04">
        <w:t>es instances de</w:t>
      </w:r>
      <w:r>
        <w:t xml:space="preserve"> la</w:t>
      </w:r>
      <w:r w:rsidRPr="00954D04">
        <w:t xml:space="preserve"> revue doivent être ouvertes sur plusieurs laboratoires</w:t>
      </w:r>
      <w:r>
        <w:t xml:space="preserve"> et</w:t>
      </w:r>
      <w:r w:rsidRPr="00954D04">
        <w:t xml:space="preserve"> institutions</w:t>
      </w:r>
      <w:r>
        <w:t xml:space="preserve"> </w:t>
      </w:r>
      <w:r w:rsidRPr="00954D04">
        <w:t>(</w:t>
      </w:r>
      <w:r w:rsidR="005A10E1">
        <w:t>aucun laboratoire</w:t>
      </w:r>
      <w:r>
        <w:t xml:space="preserve"> ni institution ne peut être représenté par plus d’un tiers des membres du comité éditorial</w:t>
      </w:r>
      <w:r w:rsidR="005A10E1">
        <w:t>) </w:t>
      </w:r>
      <w:r w:rsidRPr="00954D04">
        <w:t xml:space="preserve">; </w:t>
      </w:r>
      <w:r>
        <w:t>le</w:t>
      </w:r>
      <w:r w:rsidRPr="00954D04">
        <w:t xml:space="preserve"> renouvellement </w:t>
      </w:r>
      <w:r>
        <w:t xml:space="preserve">des membres des instances </w:t>
      </w:r>
      <w:r w:rsidR="00A85CF8">
        <w:t>doit être régulier (mandat de 4 à 5 </w:t>
      </w:r>
      <w:r w:rsidRPr="00954D04">
        <w:t xml:space="preserve">ans renouvelable une fois pour </w:t>
      </w:r>
      <w:r>
        <w:t xml:space="preserve">le directeur ou la directrice ; </w:t>
      </w:r>
      <w:r w:rsidR="005A10E1">
        <w:t>le comité sera renouvelé par tiers ou par moitié, le mandat des membres ne sera pas renouvelable</w:t>
      </w:r>
      <w:r w:rsidRPr="00954D04">
        <w:t>)</w:t>
      </w:r>
      <w:r>
        <w:t>.</w:t>
      </w:r>
    </w:p>
    <w:p w14:paraId="295F6487" w14:textId="77777777" w:rsidR="00872401" w:rsidRDefault="00872401" w:rsidP="00A85CF8">
      <w:pPr>
        <w:spacing w:after="0" w:line="240" w:lineRule="auto"/>
      </w:pPr>
      <w:r>
        <w:t>L</w:t>
      </w:r>
      <w:r w:rsidRPr="00954D04">
        <w:t xml:space="preserve">a revue doit </w:t>
      </w:r>
      <w:r>
        <w:t>publier</w:t>
      </w:r>
      <w:r w:rsidRPr="00954D04">
        <w:t xml:space="preserve"> d</w:t>
      </w:r>
      <w:r>
        <w:t xml:space="preserve">es </w:t>
      </w:r>
      <w:r w:rsidRPr="00954D04">
        <w:t>articles de recherche originaux et une part significative d’articles spontanés ; les auteurs doivent être majoritairement extérieurs aux instances de la revue</w:t>
      </w:r>
      <w:r>
        <w:t>. L</w:t>
      </w:r>
      <w:r w:rsidRPr="00954D04">
        <w:t>es appels à contribution sont encouragés</w:t>
      </w:r>
      <w:r>
        <w:t>.</w:t>
      </w:r>
    </w:p>
    <w:p w14:paraId="4BA053D4" w14:textId="77777777" w:rsidR="00872401" w:rsidRDefault="00872401" w:rsidP="00A85CF8">
      <w:pPr>
        <w:spacing w:line="240" w:lineRule="auto"/>
      </w:pPr>
      <w:r>
        <w:t>L</w:t>
      </w:r>
      <w:r w:rsidRPr="00954D04">
        <w:t>’évaluation des articles doit faire appel à au moins un expert extérieur au comité y compris pour les numéros spéciaux</w:t>
      </w:r>
      <w:r>
        <w:t>. Les procédures d’évaluation doivent être explicites et précises, elles seront affichées sur le site de la revue.</w:t>
      </w:r>
    </w:p>
    <w:p w14:paraId="60BCBC1D" w14:textId="77777777" w:rsidR="00872401" w:rsidRPr="00A85CF8" w:rsidRDefault="00872401" w:rsidP="00872401">
      <w:pPr>
        <w:pStyle w:val="Titre3"/>
        <w:rPr>
          <w:rFonts w:asciiTheme="minorHAnsi" w:hAnsiTheme="minorHAnsi" w:cstheme="minorHAnsi"/>
        </w:rPr>
      </w:pPr>
      <w:r w:rsidRPr="00A85CF8">
        <w:rPr>
          <w:rFonts w:asciiTheme="minorHAnsi" w:hAnsiTheme="minorHAnsi" w:cstheme="minorHAnsi"/>
        </w:rPr>
        <w:t>Méthodes de travail</w:t>
      </w:r>
    </w:p>
    <w:p w14:paraId="4389850B" w14:textId="77777777" w:rsidR="00872401" w:rsidRPr="00954D04" w:rsidRDefault="00872401" w:rsidP="00872401">
      <w:r>
        <w:t>La revue s’engage à respecter rigoureusement la périodicité à laquelle elle s’est engagée, ainsi que les échéances fixées en dialogue avec l’équipe de l’Ouvroir et rappelées dans le calendrier annuel établi pour chaque année civile.</w:t>
      </w:r>
    </w:p>
    <w:p w14:paraId="0DC1CF0A" w14:textId="77777777" w:rsidR="00872401" w:rsidRDefault="00872401" w:rsidP="00872401"/>
    <w:p w14:paraId="5F307684" w14:textId="77777777" w:rsidR="00872401" w:rsidRDefault="00872401" w:rsidP="00872401">
      <w:r>
        <w:t>La MISHA s’engage à mettre en place</w:t>
      </w:r>
      <w:r w:rsidRPr="002752AF">
        <w:t xml:space="preserve"> une politique de communication </w:t>
      </w:r>
      <w:r>
        <w:t>adaptée aux</w:t>
      </w:r>
      <w:r w:rsidRPr="002752AF">
        <w:t xml:space="preserve"> revues</w:t>
      </w:r>
      <w:r>
        <w:t>.</w:t>
      </w:r>
    </w:p>
    <w:p w14:paraId="613F9585" w14:textId="77777777" w:rsidR="00872401" w:rsidRPr="002752AF" w:rsidRDefault="00872401" w:rsidP="00872401"/>
    <w:p w14:paraId="4403510F" w14:textId="77777777" w:rsidR="00764054" w:rsidRPr="0098042F" w:rsidRDefault="00764054" w:rsidP="00764054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8042F">
        <w:rPr>
          <w:rFonts w:asciiTheme="minorHAnsi" w:hAnsiTheme="minorHAnsi" w:cstheme="minorHAnsi"/>
          <w:sz w:val="24"/>
          <w:szCs w:val="24"/>
        </w:rPr>
        <w:lastRenderedPageBreak/>
        <w:t xml:space="preserve">Fait à </w:t>
      </w:r>
      <w:r w:rsidRPr="0098042F">
        <w:rPr>
          <w:rFonts w:asciiTheme="minorHAnsi" w:hAnsiTheme="minorHAnsi" w:cstheme="minorHAnsi"/>
          <w:color w:val="FF0000"/>
          <w:sz w:val="24"/>
          <w:szCs w:val="24"/>
        </w:rPr>
        <w:t>Strasbourg</w:t>
      </w:r>
      <w:r w:rsidRPr="0098042F">
        <w:rPr>
          <w:rFonts w:asciiTheme="minorHAnsi" w:hAnsiTheme="minorHAnsi" w:cstheme="minorHAnsi"/>
          <w:sz w:val="24"/>
          <w:szCs w:val="24"/>
        </w:rPr>
        <w:t xml:space="preserve">, </w:t>
      </w:r>
      <w:r w:rsidRPr="0098042F">
        <w:rPr>
          <w:rStyle w:val="caractrererouge"/>
          <w:rFonts w:asciiTheme="minorHAnsi" w:hAnsiTheme="minorHAnsi" w:cstheme="minorHAnsi"/>
          <w:color w:val="auto"/>
          <w:sz w:val="24"/>
          <w:szCs w:val="24"/>
        </w:rPr>
        <w:t>le</w:t>
      </w:r>
      <w:r w:rsidRPr="0098042F">
        <w:rPr>
          <w:rStyle w:val="caractrererouge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042F">
        <w:rPr>
          <w:rStyle w:val="caractrererouge"/>
          <w:rFonts w:asciiTheme="minorHAnsi" w:hAnsiTheme="minorHAnsi" w:cstheme="minorHAnsi"/>
          <w:sz w:val="24"/>
          <w:szCs w:val="24"/>
        </w:rPr>
        <w:t>jj</w:t>
      </w:r>
      <w:proofErr w:type="spellEnd"/>
      <w:r w:rsidRPr="0098042F">
        <w:rPr>
          <w:rStyle w:val="caractrererouge"/>
          <w:rFonts w:asciiTheme="minorHAnsi" w:hAnsiTheme="minorHAnsi" w:cstheme="minorHAnsi"/>
          <w:sz w:val="24"/>
          <w:szCs w:val="24"/>
        </w:rPr>
        <w:t>/mm/</w:t>
      </w:r>
      <w:proofErr w:type="spellStart"/>
      <w:r w:rsidRPr="0098042F">
        <w:rPr>
          <w:rStyle w:val="caractrererouge"/>
          <w:rFonts w:asciiTheme="minorHAnsi" w:hAnsiTheme="minorHAnsi" w:cstheme="minorHAnsi"/>
          <w:sz w:val="24"/>
          <w:szCs w:val="24"/>
        </w:rPr>
        <w:t>aaaa</w:t>
      </w:r>
      <w:proofErr w:type="spellEnd"/>
      <w:r w:rsidRPr="0098042F">
        <w:rPr>
          <w:rStyle w:val="caractrererouge"/>
          <w:rFonts w:asciiTheme="minorHAnsi" w:hAnsiTheme="minorHAnsi" w:cstheme="minorHAnsi"/>
          <w:sz w:val="24"/>
          <w:szCs w:val="24"/>
        </w:rPr>
        <w:t xml:space="preserve"> </w:t>
      </w:r>
      <w:r w:rsidRPr="0098042F">
        <w:rPr>
          <w:rFonts w:asciiTheme="minorHAnsi" w:hAnsiTheme="minorHAnsi" w:cstheme="minorHAnsi"/>
          <w:sz w:val="24"/>
          <w:szCs w:val="24"/>
        </w:rPr>
        <w:t>en deux exemplaires.</w:t>
      </w:r>
    </w:p>
    <w:p w14:paraId="4E497DD2" w14:textId="77777777" w:rsidR="00764054" w:rsidRPr="0098042F" w:rsidRDefault="00764054" w:rsidP="00764054">
      <w:pPr>
        <w:rPr>
          <w:rFonts w:eastAsia="Calibri"/>
          <w:szCs w:val="24"/>
        </w:rPr>
      </w:pPr>
    </w:p>
    <w:p w14:paraId="746CC52A" w14:textId="77777777" w:rsidR="00764054" w:rsidRPr="0098042F" w:rsidRDefault="00764054" w:rsidP="00764054">
      <w:pPr>
        <w:rPr>
          <w:rFonts w:eastAsia="Calibri"/>
          <w:szCs w:val="24"/>
        </w:rPr>
      </w:pPr>
      <w:r w:rsidRPr="0098042F">
        <w:rPr>
          <w:rFonts w:eastAsia="Calibri"/>
          <w:szCs w:val="24"/>
        </w:rPr>
        <w:t>La directrice / le directeur de la revue</w:t>
      </w:r>
      <w:r w:rsidRPr="0098042F">
        <w:rPr>
          <w:rFonts w:eastAsia="Calibri"/>
          <w:szCs w:val="24"/>
        </w:rPr>
        <w:tab/>
      </w:r>
      <w:r w:rsidRPr="0098042F">
        <w:rPr>
          <w:rFonts w:eastAsia="Calibri"/>
          <w:szCs w:val="24"/>
        </w:rPr>
        <w:tab/>
      </w:r>
      <w:r w:rsidRPr="0098042F">
        <w:rPr>
          <w:rFonts w:eastAsia="Calibri"/>
          <w:szCs w:val="24"/>
        </w:rPr>
        <w:tab/>
      </w:r>
      <w:r w:rsidRPr="0098042F">
        <w:rPr>
          <w:rFonts w:eastAsia="Calibri"/>
          <w:szCs w:val="24"/>
        </w:rPr>
        <w:tab/>
      </w:r>
      <w:r w:rsidRPr="0098042F">
        <w:rPr>
          <w:rFonts w:eastAsia="Calibri"/>
          <w:szCs w:val="24"/>
        </w:rPr>
        <w:tab/>
      </w:r>
      <w:r w:rsidRPr="0098042F">
        <w:rPr>
          <w:rFonts w:eastAsia="Calibri"/>
          <w:szCs w:val="24"/>
        </w:rPr>
        <w:tab/>
      </w:r>
    </w:p>
    <w:p w14:paraId="0BD4E155" w14:textId="77777777" w:rsidR="00764054" w:rsidRPr="0098042F" w:rsidRDefault="00764054" w:rsidP="00764054">
      <w:pPr>
        <w:rPr>
          <w:rFonts w:eastAsia="Calibri"/>
          <w:szCs w:val="24"/>
        </w:rPr>
      </w:pPr>
      <w:r w:rsidRPr="0098042F">
        <w:rPr>
          <w:rFonts w:eastAsia="Calibri"/>
          <w:szCs w:val="24"/>
        </w:rPr>
        <w:t>Signature</w:t>
      </w:r>
    </w:p>
    <w:p w14:paraId="00D54423" w14:textId="77777777" w:rsidR="00764054" w:rsidRDefault="00764054" w:rsidP="00764054">
      <w:pPr>
        <w:rPr>
          <w:rFonts w:eastAsia="Calibri"/>
        </w:rPr>
      </w:pPr>
    </w:p>
    <w:p w14:paraId="10A3A66B" w14:textId="77777777" w:rsidR="00764054" w:rsidRDefault="00764054" w:rsidP="00764054">
      <w:pPr>
        <w:rPr>
          <w:rFonts w:eastAsia="Calibri"/>
        </w:rPr>
      </w:pPr>
    </w:p>
    <w:p w14:paraId="76667F84" w14:textId="77777777" w:rsidR="00764054" w:rsidRDefault="00764054" w:rsidP="00764054">
      <w:pPr>
        <w:rPr>
          <w:rFonts w:eastAsia="Calibri"/>
        </w:rPr>
      </w:pPr>
    </w:p>
    <w:p w14:paraId="5536EF5A" w14:textId="77777777" w:rsidR="00764054" w:rsidRPr="0098042F" w:rsidRDefault="00764054" w:rsidP="00764054">
      <w:pPr>
        <w:rPr>
          <w:rFonts w:eastAsia="Calibri"/>
          <w:szCs w:val="24"/>
        </w:rPr>
      </w:pPr>
    </w:p>
    <w:p w14:paraId="37892809" w14:textId="4F47FA2B" w:rsidR="00764054" w:rsidRPr="0098042F" w:rsidRDefault="00CA7726" w:rsidP="00764054">
      <w:pPr>
        <w:rPr>
          <w:szCs w:val="24"/>
        </w:rPr>
      </w:pPr>
      <w:r>
        <w:rPr>
          <w:szCs w:val="24"/>
        </w:rPr>
        <w:t>Pour l</w:t>
      </w:r>
      <w:bookmarkStart w:id="0" w:name="_GoBack"/>
      <w:bookmarkEnd w:id="0"/>
      <w:r w:rsidR="00764054" w:rsidRPr="0098042F">
        <w:rPr>
          <w:szCs w:val="24"/>
        </w:rPr>
        <w:t>e pôle Ouvroir</w:t>
      </w:r>
    </w:p>
    <w:p w14:paraId="23D1C108" w14:textId="77777777" w:rsidR="00764054" w:rsidRPr="0098042F" w:rsidRDefault="00764054" w:rsidP="00764054">
      <w:pPr>
        <w:rPr>
          <w:szCs w:val="24"/>
        </w:rPr>
      </w:pPr>
      <w:r w:rsidRPr="0098042F">
        <w:rPr>
          <w:szCs w:val="24"/>
        </w:rPr>
        <w:t>Signature</w:t>
      </w:r>
    </w:p>
    <w:p w14:paraId="5C608E93" w14:textId="4BBAB853" w:rsidR="00B308E7" w:rsidRDefault="00B308E7"/>
    <w:sectPr w:rsidR="00B30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5402C" w14:textId="77777777" w:rsidR="00F55338" w:rsidRDefault="00F55338" w:rsidP="00872401">
      <w:pPr>
        <w:spacing w:after="0" w:line="240" w:lineRule="auto"/>
      </w:pPr>
      <w:r>
        <w:separator/>
      </w:r>
    </w:p>
  </w:endnote>
  <w:endnote w:type="continuationSeparator" w:id="0">
    <w:p w14:paraId="7E7D7317" w14:textId="77777777" w:rsidR="00F55338" w:rsidRDefault="00F55338" w:rsidP="0087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DF993" w14:textId="77777777" w:rsidR="00F55338" w:rsidRDefault="00F55338" w:rsidP="00872401">
      <w:pPr>
        <w:spacing w:after="0" w:line="240" w:lineRule="auto"/>
      </w:pPr>
      <w:r>
        <w:separator/>
      </w:r>
    </w:p>
  </w:footnote>
  <w:footnote w:type="continuationSeparator" w:id="0">
    <w:p w14:paraId="061F83C1" w14:textId="77777777" w:rsidR="00F55338" w:rsidRDefault="00F55338" w:rsidP="00872401">
      <w:pPr>
        <w:spacing w:after="0" w:line="240" w:lineRule="auto"/>
      </w:pPr>
      <w:r>
        <w:continuationSeparator/>
      </w:r>
    </w:p>
  </w:footnote>
  <w:footnote w:id="1">
    <w:p w14:paraId="5F57FAE9" w14:textId="7025558A" w:rsidR="00872401" w:rsidRPr="0014468E" w:rsidRDefault="00872401" w:rsidP="00872401">
      <w:pPr>
        <w:spacing w:after="0" w:line="240" w:lineRule="auto"/>
      </w:pPr>
      <w:r w:rsidRPr="0014468E">
        <w:rPr>
          <w:rStyle w:val="Appelnotedebasdep"/>
          <w:sz w:val="20"/>
          <w:szCs w:val="20"/>
        </w:rPr>
        <w:footnoteRef/>
      </w:r>
      <w:r w:rsidRPr="0014468E">
        <w:t xml:space="preserve"> Les engagements exposés dans cette charte s’appuient sur les critères de bonnes pratiques éditoriales et de science ouverte promus par l’</w:t>
      </w:r>
      <w:proofErr w:type="spellStart"/>
      <w:r w:rsidRPr="0014468E">
        <w:t>InSHS</w:t>
      </w:r>
      <w:proofErr w:type="spellEnd"/>
      <w:r w:rsidRPr="0014468E">
        <w:t xml:space="preserve"> dans le cadre du soutien accordé aux revues scientifiques (</w:t>
      </w:r>
      <w:hyperlink r:id="rId1" w:history="1">
        <w:r w:rsidRPr="005A10E1">
          <w:rPr>
            <w:rStyle w:val="Lienhypertexte"/>
            <w:szCs w:val="24"/>
          </w:rPr>
          <w:t>https://inshs.cnrs.fr/sites/institut_inshs/files/download-file/INSHS-soutien-aux-revues-criteres.pdf</w:t>
        </w:r>
      </w:hyperlink>
      <w:r w:rsidRPr="0014468E">
        <w:t>)</w:t>
      </w:r>
      <w:r w:rsidR="005A10E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64CB"/>
    <w:multiLevelType w:val="multilevel"/>
    <w:tmpl w:val="2BB2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7"/>
    <w:rsid w:val="005A10E1"/>
    <w:rsid w:val="006D3E17"/>
    <w:rsid w:val="00764054"/>
    <w:rsid w:val="007845D1"/>
    <w:rsid w:val="007E5EF7"/>
    <w:rsid w:val="00870291"/>
    <w:rsid w:val="00872401"/>
    <w:rsid w:val="009C1D54"/>
    <w:rsid w:val="00A85CF8"/>
    <w:rsid w:val="00B308E7"/>
    <w:rsid w:val="00C13008"/>
    <w:rsid w:val="00CA0B58"/>
    <w:rsid w:val="00CA7726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F543"/>
  <w15:docId w15:val="{F75A453F-7DDB-44EB-9FDB-CB7A9C31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01"/>
    <w:pPr>
      <w:spacing w:after="160" w:line="259" w:lineRule="auto"/>
      <w:jc w:val="both"/>
    </w:pPr>
    <w:rPr>
      <w:rFonts w:cstheme="minorHAnsi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24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67171" w:themeColor="background2" w:themeShade="8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72401"/>
    <w:rPr>
      <w:rFonts w:asciiTheme="majorHAnsi" w:eastAsiaTheme="majorEastAsia" w:hAnsiTheme="majorHAnsi" w:cstheme="majorBidi"/>
      <w:color w:val="767171" w:themeColor="background2" w:themeShade="80"/>
    </w:rPr>
  </w:style>
  <w:style w:type="character" w:styleId="Lienhypertexte">
    <w:name w:val="Hyperlink"/>
    <w:uiPriority w:val="99"/>
    <w:unhideWhenUsed/>
    <w:rsid w:val="00872401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72401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872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764054"/>
    <w:pPr>
      <w:suppressAutoHyphens/>
      <w:autoSpaceDN w:val="0"/>
      <w:jc w:val="both"/>
    </w:pPr>
    <w:rPr>
      <w:rFonts w:ascii="Cambria" w:eastAsia="Times New Roman" w:hAnsi="Cambria" w:cs="Cambria"/>
      <w:kern w:val="3"/>
      <w:sz w:val="20"/>
      <w:szCs w:val="20"/>
      <w:lang w:eastAsia="zh-CN"/>
    </w:rPr>
  </w:style>
  <w:style w:type="character" w:customStyle="1" w:styleId="caractrererouge">
    <w:name w:val="caractrere_rouge"/>
    <w:rsid w:val="00764054"/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shs.cnrs.fr/sites/institut_inshs/files/download-file/INSHS-soutien-aux-revues-criter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a.guyot</cp:lastModifiedBy>
  <cp:revision>8</cp:revision>
  <dcterms:created xsi:type="dcterms:W3CDTF">2021-06-29T17:40:00Z</dcterms:created>
  <dcterms:modified xsi:type="dcterms:W3CDTF">2021-12-17T08:57:00Z</dcterms:modified>
</cp:coreProperties>
</file>