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910B" w14:textId="77777777" w:rsidR="009116B8" w:rsidRDefault="00000000">
      <w:pPr>
        <w:pStyle w:val="Titre1"/>
        <w:spacing w:before="0" w:line="320" w:lineRule="exact"/>
        <w:ind w:left="-567" w:right="-432"/>
        <w:jc w:val="center"/>
        <w:rPr>
          <w:rFonts w:ascii="Unistra A" w:hAnsi="Unistra A"/>
          <w:b w:val="0"/>
          <w:bCs w:val="0"/>
          <w:sz w:val="26"/>
        </w:rPr>
      </w:pPr>
      <w:r>
        <w:rPr>
          <w:noProof/>
        </w:rPr>
        <mc:AlternateContent>
          <mc:Choice Requires="wpg">
            <w:drawing>
              <wp:anchor distT="0" distB="0" distL="114300" distR="114300" simplePos="0" relativeHeight="251662336" behindDoc="0" locked="0" layoutInCell="1" allowOverlap="1" wp14:anchorId="4525F270" wp14:editId="5BD27C91">
                <wp:simplePos x="0" y="0"/>
                <wp:positionH relativeFrom="margin">
                  <wp:posOffset>-85725</wp:posOffset>
                </wp:positionH>
                <wp:positionV relativeFrom="margin">
                  <wp:align>top</wp:align>
                </wp:positionV>
                <wp:extent cx="895350" cy="886460"/>
                <wp:effectExtent l="0" t="0" r="0" b="8890"/>
                <wp:wrapSquare wrapText="bothSides"/>
                <wp:docPr id="1" name="Image 3" descr="iea par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a paris logo"/>
                        <pic:cNvPicPr>
                          <a:picLocks noChangeAspect="1"/>
                        </pic:cNvPicPr>
                      </pic:nvPicPr>
                      <pic:blipFill>
                        <a:blip r:embed="rId8"/>
                        <a:stretch/>
                      </pic:blipFill>
                      <pic:spPr bwMode="auto">
                        <a:xfrm>
                          <a:off x="0" y="0"/>
                          <a:ext cx="895350" cy="88646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margin;margin-left:-6.8pt;mso-position-horizontal:absolute;mso-position-vertical-relative:margin;mso-position-vertical:top;width:70.5pt;height:69.8pt;mso-wrap-distance-left:9.0pt;mso-wrap-distance-top:0.0pt;mso-wrap-distance-right:9.0pt;mso-wrap-distance-bottom:0.0pt;" stroked="f">
                <v:path textboxrect="0,0,0,0"/>
                <w10:wrap type="square"/>
                <v:imagedata r:id="rId10" o:title=""/>
              </v:shape>
            </w:pict>
          </mc:Fallback>
        </mc:AlternateContent>
      </w:r>
      <w:r>
        <w:rPr>
          <w:rFonts w:ascii="Unistra A" w:hAnsi="Unistra A"/>
          <w:b w:val="0"/>
          <w:bCs w:val="0"/>
          <w:noProof/>
          <w:sz w:val="26"/>
        </w:rPr>
        <mc:AlternateContent>
          <mc:Choice Requires="wpg">
            <w:drawing>
              <wp:anchor distT="0" distB="0" distL="114300" distR="114300" simplePos="0" relativeHeight="251660288" behindDoc="1" locked="0" layoutInCell="1" allowOverlap="1" wp14:anchorId="3501A443" wp14:editId="1B077329">
                <wp:simplePos x="0" y="0"/>
                <wp:positionH relativeFrom="margin">
                  <wp:align>right</wp:align>
                </wp:positionH>
                <wp:positionV relativeFrom="margin">
                  <wp:align>top</wp:align>
                </wp:positionV>
                <wp:extent cx="819785" cy="8045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12952" name="Image 2"/>
                        <pic:cNvPicPr>
                          <a:picLocks noChangeAspect="1"/>
                        </pic:cNvPicPr>
                      </pic:nvPicPr>
                      <pic:blipFill>
                        <a:blip r:embed="rId11"/>
                        <a:stretch/>
                      </pic:blipFill>
                      <pic:spPr bwMode="auto">
                        <a:xfrm>
                          <a:off x="0" y="0"/>
                          <a:ext cx="819785" cy="80454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margin;mso-position-horizontal:right;mso-position-vertical-relative:margin;mso-position-vertical:top;width:64.5pt;height:63.3pt;mso-wrap-distance-left:9.0pt;mso-wrap-distance-top:0.0pt;mso-wrap-distance-right:9.0pt;mso-wrap-distance-bottom:0.0pt;" stroked="false">
                <v:path textboxrect="0,0,0,0"/>
                <w10:wrap type="square"/>
                <v:imagedata r:id="rId12" o:title=""/>
              </v:shape>
            </w:pict>
          </mc:Fallback>
        </mc:AlternateContent>
      </w:r>
      <w:r>
        <w:rPr>
          <w:rFonts w:ascii="Unistra A" w:hAnsi="Unistra A"/>
          <w:b w:val="0"/>
          <w:bCs w:val="0"/>
          <w:noProof/>
          <w:sz w:val="26"/>
        </w:rPr>
        <mc:AlternateContent>
          <mc:Choice Requires="wpg">
            <w:drawing>
              <wp:anchor distT="0" distB="0" distL="114300" distR="114300" simplePos="0" relativeHeight="251661312" behindDoc="1" locked="0" layoutInCell="1" allowOverlap="1" wp14:anchorId="07D9B70D" wp14:editId="46502851">
                <wp:simplePos x="0" y="0"/>
                <wp:positionH relativeFrom="margin">
                  <wp:posOffset>1936750</wp:posOffset>
                </wp:positionH>
                <wp:positionV relativeFrom="paragraph">
                  <wp:posOffset>-63500</wp:posOffset>
                </wp:positionV>
                <wp:extent cx="1644650" cy="1021054"/>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a:stretch/>
                      </pic:blipFill>
                      <pic:spPr bwMode="auto">
                        <a:xfrm>
                          <a:off x="0" y="0"/>
                          <a:ext cx="1670294" cy="1036974"/>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margin;margin-left:152.5pt;mso-position-horizontal:absolute;mso-position-vertical-relative:text;margin-top:-5.0pt;mso-position-vertical:absolute;width:129.5pt;height:80.4pt;mso-wrap-distance-left:9.0pt;mso-wrap-distance-top:0.0pt;mso-wrap-distance-right:9.0pt;mso-wrap-distance-bottom:0.0pt;" stroked="false">
                <v:path textboxrect="0,0,0,0"/>
                <v:imagedata r:id="rId14" o:title=""/>
              </v:shape>
            </w:pict>
          </mc:Fallback>
        </mc:AlternateContent>
      </w:r>
    </w:p>
    <w:p w14:paraId="510E511A" w14:textId="77777777" w:rsidR="009116B8" w:rsidRDefault="00000000">
      <w:pPr>
        <w:pStyle w:val="Titre1"/>
        <w:tabs>
          <w:tab w:val="left" w:pos="2800"/>
        </w:tabs>
        <w:spacing w:before="0" w:line="320" w:lineRule="exact"/>
        <w:ind w:left="-567" w:right="-432"/>
        <w:rPr>
          <w:rFonts w:ascii="Unistra A" w:hAnsi="Unistra A"/>
          <w:color w:val="auto"/>
          <w:sz w:val="26"/>
          <w:lang w:val="fr-FR"/>
        </w:rPr>
      </w:pPr>
      <w:r>
        <w:rPr>
          <w:rFonts w:ascii="Unistra A" w:hAnsi="Unistra A"/>
          <w:color w:val="auto"/>
          <w:sz w:val="26"/>
          <w:lang w:val="fr-FR"/>
        </w:rPr>
        <w:tab/>
      </w:r>
    </w:p>
    <w:p w14:paraId="2D4A20E6" w14:textId="77777777" w:rsidR="009116B8" w:rsidRDefault="009116B8">
      <w:pPr>
        <w:pStyle w:val="Titre1"/>
        <w:spacing w:before="0" w:line="320" w:lineRule="exact"/>
        <w:ind w:left="-567" w:right="-432"/>
        <w:jc w:val="center"/>
        <w:rPr>
          <w:rFonts w:ascii="Unistra A" w:hAnsi="Unistra A"/>
          <w:color w:val="auto"/>
          <w:sz w:val="26"/>
          <w:lang w:val="fr-FR"/>
        </w:rPr>
      </w:pPr>
    </w:p>
    <w:p w14:paraId="0FDCD1DA" w14:textId="77777777" w:rsidR="009116B8" w:rsidRDefault="009116B8">
      <w:pPr>
        <w:pStyle w:val="Titre1"/>
        <w:spacing w:before="0" w:line="320" w:lineRule="exact"/>
        <w:ind w:left="-567" w:right="-432"/>
        <w:jc w:val="center"/>
        <w:rPr>
          <w:rFonts w:ascii="Unistra A" w:hAnsi="Unistra A"/>
          <w:color w:val="auto"/>
          <w:sz w:val="26"/>
          <w:lang w:val="fr-FR"/>
        </w:rPr>
      </w:pPr>
    </w:p>
    <w:p w14:paraId="256B57D0" w14:textId="77777777" w:rsidR="009116B8" w:rsidRDefault="009116B8">
      <w:pPr>
        <w:pStyle w:val="Titre1"/>
        <w:spacing w:before="0" w:line="320" w:lineRule="exact"/>
        <w:ind w:left="-567" w:right="-432"/>
        <w:jc w:val="center"/>
        <w:rPr>
          <w:rFonts w:ascii="Unistra A" w:hAnsi="Unistra A"/>
          <w:color w:val="auto"/>
          <w:sz w:val="26"/>
          <w:lang w:val="fr-FR"/>
        </w:rPr>
      </w:pPr>
    </w:p>
    <w:p w14:paraId="22148235" w14:textId="77777777" w:rsidR="009116B8" w:rsidRDefault="009116B8">
      <w:pPr>
        <w:pStyle w:val="Titre1"/>
        <w:spacing w:before="0" w:line="320" w:lineRule="exact"/>
        <w:ind w:left="-567" w:right="-432"/>
        <w:jc w:val="center"/>
        <w:rPr>
          <w:rFonts w:ascii="Unistra A" w:hAnsi="Unistra A"/>
          <w:color w:val="auto"/>
          <w:sz w:val="26"/>
          <w:lang w:val="fr-FR"/>
        </w:rPr>
      </w:pPr>
    </w:p>
    <w:p w14:paraId="07D3F536" w14:textId="77777777" w:rsidR="009116B8" w:rsidRDefault="009116B8">
      <w:pPr>
        <w:pStyle w:val="Titre1"/>
        <w:spacing w:before="0" w:line="320" w:lineRule="exact"/>
        <w:ind w:left="-567" w:right="-432"/>
        <w:jc w:val="center"/>
        <w:rPr>
          <w:rFonts w:ascii="Unistra A" w:hAnsi="Unistra A"/>
          <w:color w:val="auto"/>
          <w:szCs w:val="32"/>
          <w:lang w:val="fr-FR"/>
        </w:rPr>
      </w:pPr>
    </w:p>
    <w:p w14:paraId="6972D6CE" w14:textId="77777777" w:rsidR="009116B8" w:rsidRDefault="00000000">
      <w:pPr>
        <w:spacing w:after="0" w:line="320" w:lineRule="exact"/>
        <w:ind w:left="-567" w:right="-432"/>
        <w:jc w:val="center"/>
        <w:rPr>
          <w:rFonts w:cs="Segoe UI"/>
          <w:b/>
          <w:bCs/>
          <w:sz w:val="24"/>
          <w:szCs w:val="24"/>
          <w:lang w:val="fr-FR"/>
        </w:rPr>
      </w:pPr>
      <w:proofErr w:type="spellStart"/>
      <w:r>
        <w:rPr>
          <w:rFonts w:cs="Segoe UI"/>
          <w:b/>
          <w:bCs/>
          <w:sz w:val="24"/>
          <w:szCs w:val="24"/>
          <w:lang w:val="fr-FR"/>
        </w:rPr>
        <w:t>Fellowship</w:t>
      </w:r>
      <w:proofErr w:type="spellEnd"/>
      <w:r>
        <w:rPr>
          <w:rFonts w:cs="Segoe UI"/>
          <w:b/>
          <w:bCs/>
          <w:sz w:val="24"/>
          <w:szCs w:val="24"/>
          <w:lang w:val="fr-FR"/>
        </w:rPr>
        <w:t xml:space="preserve"> </w:t>
      </w:r>
      <w:proofErr w:type="spellStart"/>
      <w:r>
        <w:rPr>
          <w:rFonts w:cs="Segoe UI"/>
          <w:b/>
          <w:bCs/>
          <w:sz w:val="24"/>
          <w:szCs w:val="24"/>
          <w:lang w:val="fr-FR"/>
        </w:rPr>
        <w:t>ReligiS</w:t>
      </w:r>
      <w:proofErr w:type="spellEnd"/>
      <w:r>
        <w:rPr>
          <w:rFonts w:cs="Segoe UI"/>
          <w:b/>
          <w:bCs/>
          <w:sz w:val="24"/>
          <w:szCs w:val="24"/>
          <w:lang w:val="fr-FR"/>
        </w:rPr>
        <w:t xml:space="preserve"> – IEA de Paris</w:t>
      </w:r>
    </w:p>
    <w:p w14:paraId="75A793E5" w14:textId="77777777" w:rsidR="009116B8" w:rsidRDefault="00000000">
      <w:pPr>
        <w:spacing w:after="0" w:line="320" w:lineRule="exact"/>
        <w:ind w:left="-567" w:right="-432"/>
        <w:jc w:val="both"/>
        <w:rPr>
          <w:rFonts w:ascii="Segoe UI" w:hAnsi="Segoe UI" w:cs="Segoe UI"/>
          <w:lang w:val="fr-FR"/>
        </w:rPr>
      </w:pPr>
      <w:r>
        <w:rPr>
          <w:rFonts w:ascii="Segoe UI" w:hAnsi="Segoe UI" w:cs="Segoe UI"/>
          <w:lang w:val="fr-FR"/>
        </w:rPr>
        <w:br/>
      </w:r>
    </w:p>
    <w:p w14:paraId="38E1AA15" w14:textId="77777777" w:rsidR="009116B8" w:rsidRDefault="00000000">
      <w:pPr>
        <w:spacing w:after="0" w:line="320" w:lineRule="exact"/>
        <w:ind w:left="-567" w:right="-432"/>
        <w:jc w:val="both"/>
        <w:rPr>
          <w:rFonts w:cs="Segoe UI"/>
          <w:lang w:val="fr-FR"/>
        </w:rPr>
      </w:pPr>
      <w:r>
        <w:rPr>
          <w:rFonts w:cs="Segoe UI"/>
          <w:lang w:val="fr-FR"/>
        </w:rPr>
        <w:t xml:space="preserve">Le </w:t>
      </w:r>
      <w:proofErr w:type="spellStart"/>
      <w:r>
        <w:rPr>
          <w:rFonts w:cs="Segoe UI"/>
          <w:lang w:val="fr-FR"/>
        </w:rPr>
        <w:t>fellowship</w:t>
      </w:r>
      <w:proofErr w:type="spellEnd"/>
      <w:r>
        <w:rPr>
          <w:rFonts w:cs="Segoe UI"/>
          <w:lang w:val="fr-FR"/>
        </w:rPr>
        <w:t xml:space="preserve"> </w:t>
      </w:r>
      <w:proofErr w:type="spellStart"/>
      <w:r>
        <w:rPr>
          <w:rFonts w:cs="Segoe UI"/>
          <w:lang w:val="fr-FR"/>
        </w:rPr>
        <w:t>ReligiS</w:t>
      </w:r>
      <w:proofErr w:type="spellEnd"/>
      <w:r>
        <w:rPr>
          <w:rFonts w:cs="Segoe UI"/>
          <w:lang w:val="fr-FR"/>
        </w:rPr>
        <w:t xml:space="preserve"> à l’Institut d’Études Avancées de Paris s’inscrit dans le cadre du programme France 2030 « </w:t>
      </w:r>
      <w:proofErr w:type="spellStart"/>
      <w:r>
        <w:rPr>
          <w:rFonts w:cs="Segoe UI"/>
          <w:lang w:val="fr-FR"/>
        </w:rPr>
        <w:t>ReligiS</w:t>
      </w:r>
      <w:proofErr w:type="spellEnd"/>
      <w:r>
        <w:rPr>
          <w:rFonts w:cs="Segoe UI"/>
          <w:lang w:val="fr-FR"/>
        </w:rPr>
        <w:t xml:space="preserve">-Religions et Sociétés face aux défis contemporains. » </w:t>
      </w:r>
    </w:p>
    <w:p w14:paraId="4446C511" w14:textId="77777777" w:rsidR="009116B8" w:rsidRDefault="00000000">
      <w:pPr>
        <w:spacing w:after="0" w:line="320" w:lineRule="exact"/>
        <w:ind w:left="-567" w:right="-432"/>
        <w:jc w:val="both"/>
        <w:rPr>
          <w:rFonts w:cs="Segoe UI"/>
          <w:lang w:val="fr-FR"/>
        </w:rPr>
      </w:pPr>
      <w:r>
        <w:rPr>
          <w:rFonts w:cs="Segoe UI"/>
          <w:lang w:val="fr-FR"/>
        </w:rPr>
        <w:t xml:space="preserve">Il a pour vocation de permettre l’accueil à l’IEA de Paris de chercheurs et chercheuses de haut niveau, dont les travaux relèvent du périmètre thématique des </w:t>
      </w:r>
      <w:hyperlink r:id="rId15" w:tooltip="https://www.misha.fr/recherche/religis/recherche/" w:history="1">
        <w:r>
          <w:rPr>
            <w:rStyle w:val="Lienhypertexte"/>
            <w:rFonts w:cs="Segoe UI"/>
            <w:lang w:val="fr-FR"/>
          </w:rPr>
          <w:t xml:space="preserve">axes scientifiques du programme </w:t>
        </w:r>
        <w:proofErr w:type="spellStart"/>
        <w:r>
          <w:rPr>
            <w:rStyle w:val="Lienhypertexte"/>
            <w:rFonts w:cs="Segoe UI"/>
            <w:lang w:val="fr-FR"/>
          </w:rPr>
          <w:t>ReligiS</w:t>
        </w:r>
        <w:proofErr w:type="spellEnd"/>
      </w:hyperlink>
      <w:r>
        <w:rPr>
          <w:rFonts w:cs="Segoe UI"/>
          <w:lang w:val="fr-FR"/>
        </w:rPr>
        <w:t>.</w:t>
      </w:r>
    </w:p>
    <w:p w14:paraId="6A02E40E" w14:textId="77777777" w:rsidR="009116B8" w:rsidRDefault="00000000">
      <w:pPr>
        <w:spacing w:after="0" w:line="320" w:lineRule="exact"/>
        <w:ind w:left="-567" w:right="-432"/>
        <w:jc w:val="both"/>
        <w:rPr>
          <w:lang w:val="fr-FR"/>
        </w:rPr>
      </w:pPr>
      <w:r>
        <w:rPr>
          <w:lang w:val="fr-FR"/>
        </w:rPr>
        <w:t xml:space="preserve">Deux dispositifs sont possibles : </w:t>
      </w:r>
    </w:p>
    <w:p w14:paraId="0BF3E6D9" w14:textId="77777777" w:rsidR="009116B8" w:rsidRDefault="00000000">
      <w:pPr>
        <w:spacing w:after="0" w:line="320" w:lineRule="exact"/>
        <w:ind w:left="-142" w:right="-432"/>
        <w:jc w:val="both"/>
        <w:rPr>
          <w:lang w:val="fr-FR"/>
        </w:rPr>
      </w:pPr>
      <w:r>
        <w:rPr>
          <w:lang w:val="fr-FR"/>
        </w:rPr>
        <w:t>- une résidence scientifique classique d’un mois</w:t>
      </w:r>
    </w:p>
    <w:p w14:paraId="26EBCCAE" w14:textId="77777777" w:rsidR="009116B8" w:rsidRDefault="00000000">
      <w:pPr>
        <w:spacing w:after="0" w:line="320" w:lineRule="exact"/>
        <w:ind w:left="-142" w:right="-432"/>
        <w:jc w:val="both"/>
        <w:rPr>
          <w:rFonts w:cs="Segoe UI"/>
          <w:lang w:val="fr-FR"/>
        </w:rPr>
      </w:pPr>
      <w:r>
        <w:rPr>
          <w:lang w:val="fr-FR"/>
        </w:rPr>
        <w:t xml:space="preserve">- une « résidence d'écriture » d’un mois destinée à la rédaction d'un article influent publié par l’IEA en libre accès numérique au terme du mois de résidence. La longueur de l'article est à la discrétion du </w:t>
      </w:r>
      <w:proofErr w:type="spellStart"/>
      <w:r>
        <w:rPr>
          <w:lang w:val="fr-FR"/>
        </w:rPr>
        <w:t>fellow</w:t>
      </w:r>
      <w:proofErr w:type="spellEnd"/>
      <w:r>
        <w:rPr>
          <w:lang w:val="fr-FR"/>
        </w:rPr>
        <w:t xml:space="preserve"> qui peut le réutiliser où et comme bon lui semble puisqu'il est sous licence </w:t>
      </w:r>
      <w:r>
        <w:rPr>
          <w:i/>
          <w:iCs/>
          <w:lang w:val="fr-FR"/>
        </w:rPr>
        <w:t>Creative Commons</w:t>
      </w:r>
      <w:r>
        <w:rPr>
          <w:lang w:val="fr-FR"/>
        </w:rPr>
        <w:t>.</w:t>
      </w:r>
    </w:p>
    <w:p w14:paraId="3F17EB61" w14:textId="77777777" w:rsidR="009116B8" w:rsidRDefault="009116B8">
      <w:pPr>
        <w:spacing w:after="0" w:line="320" w:lineRule="exact"/>
        <w:ind w:left="-567" w:right="-432"/>
        <w:jc w:val="both"/>
        <w:rPr>
          <w:rFonts w:cs="Segoe UI"/>
          <w:lang w:val="fr-FR"/>
        </w:rPr>
      </w:pPr>
    </w:p>
    <w:p w14:paraId="13ADBC9C" w14:textId="77777777" w:rsidR="009116B8" w:rsidRDefault="00000000">
      <w:pPr>
        <w:spacing w:after="0" w:line="320" w:lineRule="exact"/>
        <w:ind w:left="-567" w:right="-432"/>
        <w:jc w:val="both"/>
        <w:rPr>
          <w:rFonts w:cs="Segoe UI"/>
          <w:b/>
          <w:bCs/>
          <w:i/>
          <w:iCs/>
          <w:lang w:val="fr-FR"/>
        </w:rPr>
      </w:pPr>
      <w:r>
        <w:rPr>
          <w:rFonts w:cs="Segoe UI"/>
          <w:b/>
          <w:bCs/>
          <w:i/>
          <w:iCs/>
          <w:lang w:val="fr-FR"/>
        </w:rPr>
        <w:t>Conditions d’éligibilité</w:t>
      </w:r>
    </w:p>
    <w:p w14:paraId="0B297462" w14:textId="77777777" w:rsidR="009116B8" w:rsidRDefault="00000000">
      <w:pPr>
        <w:spacing w:after="0" w:line="320" w:lineRule="exact"/>
        <w:ind w:left="-567" w:right="-432"/>
        <w:jc w:val="both"/>
        <w:rPr>
          <w:rFonts w:eastAsia="Times New Roman" w:cs="Segoe UI"/>
          <w:lang w:val="fr-FR" w:eastAsia="fr-FR"/>
        </w:rPr>
      </w:pPr>
      <w:r>
        <w:rPr>
          <w:rFonts w:eastAsia="Times New Roman" w:cs="Segoe UI"/>
          <w:lang w:val="fr-FR" w:eastAsia="fr-FR"/>
        </w:rPr>
        <w:t xml:space="preserve">Sont éligibles les </w:t>
      </w:r>
      <w:r>
        <w:rPr>
          <w:rFonts w:cs="Segoe UI"/>
          <w:lang w:val="fr-FR"/>
        </w:rPr>
        <w:t xml:space="preserve">chercheurs français ou étrangers </w:t>
      </w:r>
      <w:r>
        <w:rPr>
          <w:rFonts w:eastAsia="Times New Roman" w:cs="Segoe UI"/>
          <w:lang w:val="fr-FR" w:eastAsia="fr-FR"/>
        </w:rPr>
        <w:t>disposant d’un contrat de travail (permanent ou non) dans une université ou un établissement de recherche pendant la résidence.</w:t>
      </w:r>
    </w:p>
    <w:p w14:paraId="5062808F" w14:textId="77777777" w:rsidR="009116B8" w:rsidRDefault="009116B8">
      <w:pPr>
        <w:pStyle w:val="Paragraphedeliste"/>
        <w:spacing w:after="0" w:line="320" w:lineRule="exact"/>
        <w:ind w:left="-567" w:right="-432"/>
        <w:jc w:val="both"/>
        <w:rPr>
          <w:rFonts w:cs="Segoe UI"/>
          <w:b/>
          <w:bCs/>
          <w:i/>
          <w:iCs/>
          <w:lang w:val="fr-FR"/>
        </w:rPr>
      </w:pPr>
    </w:p>
    <w:p w14:paraId="6DEAC730" w14:textId="77777777" w:rsidR="009116B8" w:rsidRDefault="00000000">
      <w:pPr>
        <w:pStyle w:val="Paragraphedeliste"/>
        <w:spacing w:after="0" w:line="320" w:lineRule="exact"/>
        <w:ind w:left="-567" w:right="-432"/>
        <w:jc w:val="both"/>
        <w:rPr>
          <w:rFonts w:cs="Segoe UI"/>
          <w:i/>
          <w:iCs/>
          <w:lang w:val="fr-FR"/>
        </w:rPr>
      </w:pPr>
      <w:r>
        <w:rPr>
          <w:rFonts w:cs="Segoe UI"/>
          <w:b/>
          <w:bCs/>
          <w:i/>
          <w:iCs/>
          <w:lang w:val="fr-FR"/>
        </w:rPr>
        <w:t>Durée et période de résidence</w:t>
      </w:r>
    </w:p>
    <w:p w14:paraId="62E86316" w14:textId="77777777" w:rsidR="009116B8" w:rsidRDefault="00000000">
      <w:pPr>
        <w:pStyle w:val="Paragraphedeliste"/>
        <w:spacing w:after="0" w:line="320" w:lineRule="exact"/>
        <w:ind w:left="-567" w:right="-432"/>
        <w:jc w:val="both"/>
        <w:rPr>
          <w:rFonts w:cs="Segoe UI"/>
          <w:highlight w:val="yellow"/>
          <w:lang w:val="fr-FR"/>
        </w:rPr>
      </w:pPr>
      <w:r>
        <w:rPr>
          <w:lang w:val="fr-FR"/>
        </w:rPr>
        <w:t xml:space="preserve">La durée du </w:t>
      </w:r>
      <w:proofErr w:type="spellStart"/>
      <w:r>
        <w:rPr>
          <w:lang w:val="fr-FR"/>
        </w:rPr>
        <w:t>fellowship</w:t>
      </w:r>
      <w:proofErr w:type="spellEnd"/>
      <w:r>
        <w:rPr>
          <w:lang w:val="fr-FR"/>
        </w:rPr>
        <w:t xml:space="preserve"> est d’1 mois. La durée doit s'entendre du premier au dernier jour du mois.  </w:t>
      </w:r>
    </w:p>
    <w:p w14:paraId="082E3D5B" w14:textId="77777777" w:rsidR="009116B8" w:rsidRDefault="00000000">
      <w:pPr>
        <w:spacing w:after="0" w:line="320" w:lineRule="exact"/>
        <w:ind w:left="-567" w:right="-432"/>
        <w:jc w:val="both"/>
        <w:rPr>
          <w:rFonts w:cs="Segoe UI"/>
          <w:i/>
          <w:iCs/>
          <w:lang w:val="fr-FR"/>
        </w:rPr>
      </w:pPr>
      <w:r>
        <w:rPr>
          <w:rFonts w:cs="Segoe UI"/>
          <w:i/>
          <w:iCs/>
          <w:lang w:val="fr-FR"/>
        </w:rPr>
        <w:t>(NB : aucune mobilité ne pourra se dérouler durant les mois de juillet et août).</w:t>
      </w:r>
    </w:p>
    <w:p w14:paraId="70F470EC" w14:textId="77777777" w:rsidR="009116B8" w:rsidRDefault="009116B8">
      <w:pPr>
        <w:spacing w:after="0" w:line="320" w:lineRule="exact"/>
        <w:ind w:left="-567" w:right="-432"/>
        <w:jc w:val="both"/>
        <w:rPr>
          <w:rFonts w:cs="Segoe UI"/>
          <w:i/>
          <w:iCs/>
          <w:lang w:val="fr-FR"/>
        </w:rPr>
      </w:pPr>
    </w:p>
    <w:p w14:paraId="6C9CF5A8" w14:textId="77777777" w:rsidR="009116B8" w:rsidRDefault="00000000">
      <w:pPr>
        <w:spacing w:after="0" w:line="320" w:lineRule="exact"/>
        <w:ind w:left="-567" w:right="-432"/>
        <w:jc w:val="both"/>
        <w:rPr>
          <w:lang w:val="fr-FR"/>
        </w:rPr>
      </w:pPr>
      <w:r>
        <w:rPr>
          <w:rFonts w:cs="Segoe UI"/>
          <w:b/>
          <w:bCs/>
          <w:i/>
          <w:iCs/>
          <w:lang w:val="fr-FR"/>
        </w:rPr>
        <w:t>Calendrier </w:t>
      </w:r>
      <w:r>
        <w:rPr>
          <w:rFonts w:cs="Segoe UI"/>
          <w:lang w:val="fr-FR"/>
        </w:rPr>
        <w:t>(</w:t>
      </w:r>
      <w:r>
        <w:rPr>
          <w:lang w:val="fr-FR"/>
        </w:rPr>
        <w:t>Pour un séjour au 1</w:t>
      </w:r>
      <w:r>
        <w:rPr>
          <w:vertAlign w:val="superscript"/>
          <w:lang w:val="fr-FR"/>
        </w:rPr>
        <w:t>er</w:t>
      </w:r>
      <w:r>
        <w:rPr>
          <w:lang w:val="fr-FR"/>
        </w:rPr>
        <w:t xml:space="preserve"> semestre 2027)</w:t>
      </w:r>
    </w:p>
    <w:p w14:paraId="5C892BD6" w14:textId="77777777" w:rsidR="009116B8" w:rsidRDefault="00000000">
      <w:pPr>
        <w:spacing w:after="0" w:line="320" w:lineRule="exact"/>
        <w:ind w:left="-567" w:right="-432"/>
        <w:jc w:val="both"/>
        <w:rPr>
          <w:rFonts w:cs="Segoe UI"/>
          <w:i/>
          <w:iCs/>
          <w:sz w:val="20"/>
          <w:szCs w:val="20"/>
          <w:lang w:val="fr-FR"/>
        </w:rPr>
      </w:pPr>
      <w:r>
        <w:rPr>
          <w:rFonts w:cs="Segoe UI"/>
          <w:szCs w:val="20"/>
          <w:lang w:val="fr-FR"/>
        </w:rPr>
        <w:t xml:space="preserve">Clôture : 15 juin 2026 ; Résultats définitifs : 30 octobre 2026                        </w:t>
      </w:r>
    </w:p>
    <w:p w14:paraId="156389AF" w14:textId="77777777" w:rsidR="009116B8" w:rsidRDefault="009116B8">
      <w:pPr>
        <w:pStyle w:val="Paragraphedeliste"/>
        <w:spacing w:after="0" w:line="320" w:lineRule="exact"/>
        <w:ind w:left="-567" w:right="-432"/>
        <w:jc w:val="both"/>
        <w:rPr>
          <w:lang w:val="fr-FR"/>
        </w:rPr>
      </w:pPr>
    </w:p>
    <w:p w14:paraId="26A5C95B" w14:textId="77777777" w:rsidR="009116B8" w:rsidRDefault="00000000">
      <w:pPr>
        <w:pStyle w:val="Paragraphedeliste"/>
        <w:spacing w:after="0" w:line="320" w:lineRule="exact"/>
        <w:ind w:left="-567" w:right="-432"/>
        <w:jc w:val="both"/>
        <w:rPr>
          <w:b/>
          <w:bCs/>
          <w:i/>
          <w:iCs/>
          <w:lang w:val="fr-FR"/>
        </w:rPr>
      </w:pPr>
      <w:r>
        <w:rPr>
          <w:b/>
          <w:bCs/>
          <w:i/>
          <w:iCs/>
          <w:lang w:val="fr-FR"/>
        </w:rPr>
        <w:t>Critères et modalités d’évaluation </w:t>
      </w:r>
    </w:p>
    <w:p w14:paraId="412A662D" w14:textId="77777777" w:rsidR="009116B8" w:rsidRDefault="00000000">
      <w:pPr>
        <w:spacing w:after="0" w:line="320" w:lineRule="exact"/>
        <w:ind w:left="-567" w:right="-432"/>
        <w:jc w:val="both"/>
        <w:rPr>
          <w:rFonts w:cs="Segoe UI"/>
          <w:i/>
          <w:iCs/>
          <w:lang w:val="fr-FR"/>
        </w:rPr>
      </w:pPr>
      <w:r>
        <w:rPr>
          <w:lang w:val="fr-FR"/>
        </w:rPr>
        <w:t xml:space="preserve">Les </w:t>
      </w:r>
      <w:proofErr w:type="spellStart"/>
      <w:r>
        <w:rPr>
          <w:lang w:val="fr-FR"/>
        </w:rPr>
        <w:t>fellows</w:t>
      </w:r>
      <w:proofErr w:type="spellEnd"/>
      <w:r>
        <w:rPr>
          <w:lang w:val="fr-FR"/>
        </w:rPr>
        <w:t xml:space="preserve"> de l’IEA sont sélectionnés pour l’intérêt, le caractère novateur et l'impact potentiel de leur projet de recherche pour les thématiques du programme </w:t>
      </w:r>
      <w:proofErr w:type="spellStart"/>
      <w:r>
        <w:rPr>
          <w:lang w:val="fr-FR"/>
        </w:rPr>
        <w:t>ReligiS</w:t>
      </w:r>
      <w:proofErr w:type="spellEnd"/>
      <w:r>
        <w:rPr>
          <w:lang w:val="fr-FR"/>
        </w:rPr>
        <w:t>, ainsi que pour la qualité de leur parcours scientifique.</w:t>
      </w:r>
    </w:p>
    <w:p w14:paraId="129E9615" w14:textId="77777777" w:rsidR="009116B8" w:rsidRDefault="00000000">
      <w:pPr>
        <w:spacing w:after="0" w:line="320" w:lineRule="exact"/>
        <w:ind w:left="-567" w:right="-432"/>
        <w:jc w:val="both"/>
        <w:rPr>
          <w:rFonts w:cs="Segoe UI"/>
          <w:szCs w:val="20"/>
          <w:lang w:val="fr-FR"/>
        </w:rPr>
      </w:pPr>
      <w:r>
        <w:rPr>
          <w:lang w:val="fr-FR"/>
        </w:rPr>
        <w:t xml:space="preserve">La sélection finale est effectuée par la direction de l’IEA, après consultation de son conseil scientifique pluridisciplinaire, </w:t>
      </w:r>
      <w:r>
        <w:rPr>
          <w:rFonts w:cs="Segoe UI"/>
          <w:szCs w:val="20"/>
          <w:lang w:val="fr-FR"/>
        </w:rPr>
        <w:t xml:space="preserve">à partir d’une liste de candidats présélectionnés par </w:t>
      </w:r>
      <w:proofErr w:type="spellStart"/>
      <w:r>
        <w:rPr>
          <w:rFonts w:cs="Segoe UI"/>
          <w:szCs w:val="20"/>
          <w:lang w:val="fr-FR"/>
        </w:rPr>
        <w:t>ReligiS</w:t>
      </w:r>
      <w:proofErr w:type="spellEnd"/>
      <w:r>
        <w:rPr>
          <w:rFonts w:cs="Segoe UI"/>
          <w:szCs w:val="20"/>
          <w:lang w:val="fr-FR"/>
        </w:rPr>
        <w:t xml:space="preserve">. </w:t>
      </w:r>
    </w:p>
    <w:p w14:paraId="68F04CEA" w14:textId="77777777" w:rsidR="009116B8" w:rsidRDefault="009116B8">
      <w:pPr>
        <w:pStyle w:val="Paragraphedeliste"/>
        <w:spacing w:after="0" w:line="320" w:lineRule="exact"/>
        <w:ind w:left="-567" w:right="-432"/>
        <w:jc w:val="both"/>
        <w:rPr>
          <w:sz w:val="20"/>
          <w:szCs w:val="20"/>
          <w:lang w:val="fr-FR"/>
        </w:rPr>
      </w:pPr>
    </w:p>
    <w:p w14:paraId="65C38A11" w14:textId="77777777" w:rsidR="009116B8" w:rsidRDefault="00000000">
      <w:pPr>
        <w:pStyle w:val="Paragraphedeliste"/>
        <w:spacing w:after="0" w:line="320" w:lineRule="exact"/>
        <w:ind w:left="-567" w:right="-432"/>
        <w:jc w:val="both"/>
        <w:rPr>
          <w:b/>
          <w:bCs/>
          <w:i/>
          <w:iCs/>
          <w:lang w:val="fr-FR"/>
        </w:rPr>
      </w:pPr>
      <w:r>
        <w:rPr>
          <w:b/>
          <w:bCs/>
          <w:i/>
          <w:iCs/>
          <w:lang w:val="fr-FR"/>
        </w:rPr>
        <w:t xml:space="preserve">Rémunération </w:t>
      </w:r>
    </w:p>
    <w:p w14:paraId="19949EF2" w14:textId="77777777" w:rsidR="009116B8" w:rsidRDefault="00000000">
      <w:pPr>
        <w:pStyle w:val="Paragraphedeliste"/>
        <w:spacing w:after="0" w:line="320" w:lineRule="exact"/>
        <w:ind w:left="-567" w:right="-432"/>
        <w:jc w:val="both"/>
        <w:rPr>
          <w:lang w:val="fr-FR"/>
        </w:rPr>
      </w:pPr>
      <w:r>
        <w:rPr>
          <w:lang w:val="fr-FR"/>
        </w:rPr>
        <w:t xml:space="preserve">La bourse </w:t>
      </w:r>
      <w:proofErr w:type="spellStart"/>
      <w:r>
        <w:rPr>
          <w:lang w:val="fr-FR"/>
        </w:rPr>
        <w:t>ReligiS</w:t>
      </w:r>
      <w:proofErr w:type="spellEnd"/>
      <w:r>
        <w:rPr>
          <w:lang w:val="fr-FR"/>
        </w:rPr>
        <w:t xml:space="preserve"> est versée à l’IEA de Paris qui veille à garantir à chaque résident la prise en charge des coûts occasionnés par son séjour en France. </w:t>
      </w:r>
    </w:p>
    <w:p w14:paraId="75A26B8C" w14:textId="77777777" w:rsidR="009116B8" w:rsidRDefault="00000000">
      <w:pPr>
        <w:pStyle w:val="Paragraphedeliste"/>
        <w:spacing w:after="0" w:line="320" w:lineRule="exact"/>
        <w:ind w:left="-567" w:right="-432"/>
        <w:jc w:val="both"/>
        <w:rPr>
          <w:lang w:val="fr-FR"/>
        </w:rPr>
      </w:pPr>
      <w:r>
        <w:rPr>
          <w:lang w:val="fr-FR"/>
        </w:rPr>
        <w:lastRenderedPageBreak/>
        <w:t>Si la candidature est retenue, l’Institut prend contact avec chaque candidat sélectionné afin de préciser les aspects juridiques, administratifs et financiers de son séjour et d'en définir les termes contractuels, selon les conditions générales exposées dans l'appel à candidature.</w:t>
      </w:r>
    </w:p>
    <w:p w14:paraId="7304DE8E" w14:textId="77777777" w:rsidR="009116B8" w:rsidRDefault="009116B8">
      <w:pPr>
        <w:pStyle w:val="NormalWeb"/>
        <w:spacing w:before="0" w:beforeAutospacing="0" w:after="0" w:afterAutospacing="0" w:line="320" w:lineRule="exact"/>
        <w:ind w:left="-567" w:right="-432"/>
        <w:jc w:val="both"/>
        <w:rPr>
          <w:rFonts w:ascii="Segoe UI" w:hAnsi="Segoe UI" w:cs="Segoe UI"/>
          <w:sz w:val="22"/>
          <w:szCs w:val="22"/>
        </w:rPr>
      </w:pPr>
    </w:p>
    <w:p w14:paraId="1CDAE1CD" w14:textId="77777777" w:rsidR="009116B8" w:rsidRDefault="00000000">
      <w:pPr>
        <w:pStyle w:val="Paragraphedeliste"/>
        <w:spacing w:after="0" w:line="320" w:lineRule="exact"/>
        <w:ind w:left="-567" w:right="-432"/>
        <w:jc w:val="both"/>
        <w:rPr>
          <w:b/>
          <w:bCs/>
          <w:i/>
          <w:iCs/>
          <w:lang w:val="fr-FR"/>
        </w:rPr>
      </w:pPr>
      <w:r>
        <w:rPr>
          <w:b/>
          <w:bCs/>
          <w:i/>
          <w:iCs/>
          <w:lang w:val="fr-FR"/>
        </w:rPr>
        <w:t>Conditions de séjour</w:t>
      </w:r>
    </w:p>
    <w:p w14:paraId="141544D3" w14:textId="77777777" w:rsidR="009116B8" w:rsidRDefault="00000000">
      <w:pPr>
        <w:spacing w:after="0" w:line="320" w:lineRule="exact"/>
        <w:ind w:left="-567" w:right="-432"/>
        <w:jc w:val="both"/>
        <w:rPr>
          <w:lang w:val="fr-FR"/>
        </w:rPr>
      </w:pPr>
      <w:r>
        <w:rPr>
          <w:lang w:val="fr-FR"/>
        </w:rPr>
        <w:t>Pendant leur séjour, les résidents disposent dans les locaux de l’IEA à l’Hôtel de Lauzun d’un bureau équipé d’un ordinateur, d’un accès internet et de moyens d’impression. L’IEA met à leur disposition des salles de réunion et leur donne la possibilité de déjeuner à la cantine de l’Institut, moyennant une participation aux frais.</w:t>
      </w:r>
    </w:p>
    <w:p w14:paraId="0EFE13D8" w14:textId="77777777" w:rsidR="009116B8" w:rsidRDefault="00000000">
      <w:pPr>
        <w:pStyle w:val="Paragraphedeliste"/>
        <w:spacing w:after="0" w:line="320" w:lineRule="exact"/>
        <w:ind w:left="-567" w:right="-432"/>
        <w:jc w:val="both"/>
        <w:rPr>
          <w:lang w:val="fr-FR"/>
        </w:rPr>
      </w:pPr>
      <w:r>
        <w:rPr>
          <w:lang w:val="fr-FR"/>
        </w:rPr>
        <w:t>NB : L’IEA est bilingue (français et anglais), il est exigé des candidats la maîtrise de l’anglais a minima.</w:t>
      </w:r>
    </w:p>
    <w:p w14:paraId="444BF9FE" w14:textId="77777777" w:rsidR="009116B8" w:rsidRDefault="009116B8">
      <w:pPr>
        <w:spacing w:after="0" w:line="320" w:lineRule="exact"/>
        <w:ind w:left="-567" w:right="-432"/>
        <w:jc w:val="both"/>
        <w:rPr>
          <w:rFonts w:ascii="Segoe UI" w:hAnsi="Segoe UI" w:cs="Segoe UI"/>
          <w:lang w:val="fr-FR"/>
        </w:rPr>
      </w:pPr>
    </w:p>
    <w:p w14:paraId="31C26BC7" w14:textId="77777777" w:rsidR="009116B8" w:rsidRDefault="00000000">
      <w:pPr>
        <w:pStyle w:val="Paragraphedeliste"/>
        <w:spacing w:after="0" w:line="320" w:lineRule="exact"/>
        <w:ind w:left="-567" w:right="-432"/>
        <w:jc w:val="both"/>
        <w:rPr>
          <w:b/>
          <w:bCs/>
          <w:i/>
          <w:iCs/>
          <w:lang w:val="fr-FR"/>
        </w:rPr>
      </w:pPr>
      <w:r>
        <w:rPr>
          <w:b/>
          <w:bCs/>
          <w:i/>
          <w:iCs/>
          <w:lang w:val="fr-FR"/>
        </w:rPr>
        <w:t>Hébergement/logement</w:t>
      </w:r>
    </w:p>
    <w:p w14:paraId="0AAD775B" w14:textId="77777777" w:rsidR="009116B8" w:rsidRDefault="00000000">
      <w:pPr>
        <w:spacing w:after="0" w:line="320" w:lineRule="exact"/>
        <w:ind w:left="-567" w:right="-432"/>
        <w:jc w:val="both"/>
        <w:rPr>
          <w:lang w:val="fr-FR"/>
        </w:rPr>
      </w:pPr>
      <w:r>
        <w:rPr>
          <w:rFonts w:cs="Segoe UI"/>
          <w:lang w:val="fr-FR"/>
        </w:rPr>
        <w:t xml:space="preserve">Le logement est offert (les animaux de compagnie ne sont pas autorisés) par l’institution d’accueil pour le chercheur et le cas échéant sa famille. </w:t>
      </w:r>
      <w:r>
        <w:rPr>
          <w:lang w:val="fr-FR"/>
        </w:rPr>
        <w:t xml:space="preserve">Depuis septembre 2017, les résidents de l’IEA de Paris sont hébergés au sein du Pavillon Victor Lyon. Situé au cœur de la </w:t>
      </w:r>
      <w:hyperlink r:id="rId16" w:tooltip="http://www.ciup.fr/" w:history="1">
        <w:r>
          <w:rPr>
            <w:rStyle w:val="Lienhypertexte"/>
            <w:lang w:val="fr-FR"/>
          </w:rPr>
          <w:t>Cité internationale universitaire de Paris</w:t>
        </w:r>
      </w:hyperlink>
      <w:r>
        <w:rPr>
          <w:lang w:val="fr-FR"/>
        </w:rPr>
        <w:t>, la résidence peut accueillir les chercheurs avec leurs familles. Une vingtaine de logements, de deux à cinq pièces, entièrement équipés, sont mis à leur disposition.</w:t>
      </w:r>
    </w:p>
    <w:p w14:paraId="3BC88B2A" w14:textId="77777777" w:rsidR="009116B8" w:rsidRDefault="00000000">
      <w:pPr>
        <w:spacing w:after="0" w:line="320" w:lineRule="exact"/>
        <w:ind w:left="-567" w:right="-432"/>
        <w:jc w:val="both"/>
        <w:rPr>
          <w:lang w:val="fr-FR"/>
        </w:rPr>
      </w:pPr>
      <w:r>
        <w:rPr>
          <w:lang w:val="fr-FR"/>
        </w:rPr>
        <w:t>Pensé comme un lieu de vie, de rencontres et d’échanges interculturels et interdisciplinaires, voisin des autres centres d’accueil d’étudiants et chercheurs de la Cité universitaire, le Pavillon Victor Lyon est doté d’un salon bibliothèque de 103 m2, d’une salle de conférences modulable de 100m2 et d’un foyer de 80m2.</w:t>
      </w:r>
    </w:p>
    <w:p w14:paraId="178FB170" w14:textId="77777777" w:rsidR="009116B8" w:rsidRDefault="009116B8">
      <w:pPr>
        <w:pStyle w:val="NormalWeb"/>
        <w:spacing w:before="0" w:beforeAutospacing="0" w:after="0" w:afterAutospacing="0" w:line="320" w:lineRule="exact"/>
        <w:ind w:left="-567" w:right="-432"/>
        <w:jc w:val="both"/>
        <w:rPr>
          <w:rFonts w:asciiTheme="minorHAnsi" w:hAnsiTheme="minorHAnsi" w:cs="Segoe UI"/>
          <w:sz w:val="22"/>
          <w:szCs w:val="22"/>
        </w:rPr>
      </w:pPr>
    </w:p>
    <w:p w14:paraId="7E96CDBB" w14:textId="77777777" w:rsidR="009116B8" w:rsidRDefault="00000000">
      <w:pPr>
        <w:spacing w:after="0" w:line="320" w:lineRule="exact"/>
        <w:ind w:left="-567" w:right="-432"/>
        <w:jc w:val="both"/>
        <w:rPr>
          <w:rFonts w:cs="Segoe UI"/>
          <w:lang w:val="fr-FR"/>
        </w:rPr>
      </w:pPr>
      <w:r>
        <w:rPr>
          <w:rFonts w:cs="Segoe UI"/>
          <w:lang w:val="fr-FR"/>
        </w:rPr>
        <w:t xml:space="preserve">Pour le dépôt d’une candidature ou toute information : </w:t>
      </w:r>
      <w:hyperlink r:id="rId17" w:tooltip="mailto:religis-admin@unistra.fr" w:history="1">
        <w:r>
          <w:rPr>
            <w:rStyle w:val="Lienhypertexte"/>
            <w:rFonts w:cs="Segoe UI"/>
            <w:lang w:val="fr-FR"/>
          </w:rPr>
          <w:t>religis-admin@unistra.fr</w:t>
        </w:r>
      </w:hyperlink>
      <w:r>
        <w:rPr>
          <w:rFonts w:cs="Segoe UI"/>
          <w:lang w:val="fr-FR"/>
        </w:rPr>
        <w:t xml:space="preserve"> </w:t>
      </w:r>
    </w:p>
    <w:p w14:paraId="7A5F7A0A" w14:textId="77777777" w:rsidR="009116B8" w:rsidRDefault="009116B8">
      <w:pPr>
        <w:spacing w:after="0" w:line="320" w:lineRule="exact"/>
        <w:ind w:left="-567" w:right="-432"/>
        <w:jc w:val="both"/>
        <w:rPr>
          <w:rFonts w:cs="Segoe UI"/>
          <w:lang w:val="fr-FR"/>
        </w:rPr>
      </w:pPr>
    </w:p>
    <w:p w14:paraId="3BD9BC42" w14:textId="77777777" w:rsidR="009116B8" w:rsidRDefault="00000000">
      <w:pPr>
        <w:spacing w:after="0" w:line="320" w:lineRule="exact"/>
        <w:ind w:left="-567" w:right="-432"/>
        <w:jc w:val="both"/>
        <w:rPr>
          <w:rFonts w:cs="Segoe UI"/>
          <w:b/>
          <w:bCs/>
          <w:lang w:val="fr-FR"/>
        </w:rPr>
      </w:pPr>
      <w:r>
        <w:rPr>
          <w:rFonts w:cs="Segoe UI"/>
          <w:b/>
          <w:bCs/>
          <w:lang w:val="fr-FR"/>
        </w:rPr>
        <w:t xml:space="preserve">DOSSIER de candidature : </w:t>
      </w:r>
    </w:p>
    <w:p w14:paraId="2B17F5BD" w14:textId="77777777" w:rsidR="009116B8" w:rsidRDefault="009116B8">
      <w:pPr>
        <w:spacing w:after="0" w:line="320" w:lineRule="exact"/>
        <w:ind w:left="-567" w:right="-432"/>
        <w:jc w:val="both"/>
        <w:rPr>
          <w:rFonts w:cs="Segoe UI"/>
          <w:lang w:val="fr-FR"/>
        </w:rPr>
      </w:pPr>
    </w:p>
    <w:p w14:paraId="513B0B42" w14:textId="77777777" w:rsidR="009116B8" w:rsidRDefault="00000000">
      <w:pPr>
        <w:pStyle w:val="Paragraphedeliste"/>
        <w:numPr>
          <w:ilvl w:val="0"/>
          <w:numId w:val="15"/>
        </w:numPr>
        <w:spacing w:after="0" w:line="320" w:lineRule="exact"/>
        <w:ind w:left="-567" w:right="-432" w:firstLine="0"/>
        <w:jc w:val="both"/>
        <w:rPr>
          <w:rFonts w:cs="Segoe UI"/>
          <w:lang w:val="fr-FR"/>
        </w:rPr>
      </w:pPr>
      <w:r>
        <w:rPr>
          <w:rFonts w:cs="Segoe UI"/>
          <w:lang w:val="fr-FR"/>
        </w:rPr>
        <w:t>La fiche individuelle (projet scientifique)</w:t>
      </w:r>
    </w:p>
    <w:p w14:paraId="612BB446" w14:textId="77777777" w:rsidR="009116B8" w:rsidRDefault="00000000">
      <w:pPr>
        <w:pStyle w:val="Paragraphedeliste"/>
        <w:numPr>
          <w:ilvl w:val="0"/>
          <w:numId w:val="15"/>
        </w:numPr>
        <w:spacing w:after="0" w:line="320" w:lineRule="exact"/>
        <w:ind w:left="-567" w:right="-432" w:firstLine="0"/>
        <w:jc w:val="both"/>
        <w:rPr>
          <w:rFonts w:cs="Segoe UI"/>
          <w:lang w:val="fr-FR"/>
        </w:rPr>
      </w:pPr>
      <w:r>
        <w:rPr>
          <w:rFonts w:cs="Segoe UI"/>
          <w:lang w:val="fr-FR"/>
        </w:rPr>
        <w:t xml:space="preserve">Un curriculum vitae incluant les publications </w:t>
      </w:r>
    </w:p>
    <w:p w14:paraId="64AFBE57" w14:textId="77777777" w:rsidR="009116B8" w:rsidRDefault="009116B8">
      <w:pPr>
        <w:pStyle w:val="NormalWeb"/>
        <w:spacing w:before="0" w:beforeAutospacing="0" w:after="0" w:afterAutospacing="0" w:line="320" w:lineRule="exact"/>
        <w:ind w:left="-567" w:right="-432"/>
        <w:jc w:val="both"/>
        <w:rPr>
          <w:rFonts w:asciiTheme="minorHAnsi" w:hAnsiTheme="minorHAnsi" w:cs="Segoe UI"/>
          <w:sz w:val="22"/>
          <w:szCs w:val="22"/>
          <w:highlight w:val="green"/>
        </w:rPr>
      </w:pPr>
    </w:p>
    <w:sectPr w:rsidR="009116B8">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5678" w14:textId="77777777" w:rsidR="00ED3273" w:rsidRDefault="00ED3273">
      <w:pPr>
        <w:spacing w:after="0" w:line="240" w:lineRule="auto"/>
      </w:pPr>
      <w:r>
        <w:separator/>
      </w:r>
    </w:p>
  </w:endnote>
  <w:endnote w:type="continuationSeparator" w:id="0">
    <w:p w14:paraId="5D2802FF" w14:textId="77777777" w:rsidR="00ED3273" w:rsidRDefault="00ED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auto"/>
    <w:pitch w:val="default"/>
  </w:font>
  <w:font w:name="Unistra A">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D2B6" w14:textId="77777777" w:rsidR="00ED3273" w:rsidRDefault="00ED3273">
      <w:pPr>
        <w:spacing w:after="0" w:line="240" w:lineRule="auto"/>
      </w:pPr>
      <w:r>
        <w:separator/>
      </w:r>
    </w:p>
  </w:footnote>
  <w:footnote w:type="continuationSeparator" w:id="0">
    <w:p w14:paraId="704E546A" w14:textId="77777777" w:rsidR="00ED3273" w:rsidRDefault="00ED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BA1"/>
    <w:multiLevelType w:val="hybridMultilevel"/>
    <w:tmpl w:val="147C2CC4"/>
    <w:lvl w:ilvl="0" w:tplc="E50ED4FE">
      <w:start w:val="1"/>
      <w:numFmt w:val="bullet"/>
      <w:lvlText w:val=""/>
      <w:lvlJc w:val="left"/>
      <w:pPr>
        <w:ind w:left="360" w:hanging="360"/>
      </w:pPr>
      <w:rPr>
        <w:rFonts w:ascii="Symbol" w:hAnsi="Symbol" w:hint="default"/>
      </w:rPr>
    </w:lvl>
    <w:lvl w:ilvl="1" w:tplc="D354D1CE">
      <w:start w:val="1"/>
      <w:numFmt w:val="bullet"/>
      <w:lvlText w:val="o"/>
      <w:lvlJc w:val="left"/>
      <w:pPr>
        <w:ind w:left="1080" w:hanging="360"/>
      </w:pPr>
      <w:rPr>
        <w:rFonts w:ascii="Courier New" w:hAnsi="Courier New" w:cs="Courier New" w:hint="default"/>
      </w:rPr>
    </w:lvl>
    <w:lvl w:ilvl="2" w:tplc="655E426A">
      <w:start w:val="1"/>
      <w:numFmt w:val="bullet"/>
      <w:lvlText w:val=""/>
      <w:lvlJc w:val="left"/>
      <w:pPr>
        <w:ind w:left="1800" w:hanging="360"/>
      </w:pPr>
      <w:rPr>
        <w:rFonts w:ascii="Wingdings" w:hAnsi="Wingdings" w:hint="default"/>
      </w:rPr>
    </w:lvl>
    <w:lvl w:ilvl="3" w:tplc="3DECD214">
      <w:start w:val="1"/>
      <w:numFmt w:val="bullet"/>
      <w:lvlText w:val=""/>
      <w:lvlJc w:val="left"/>
      <w:pPr>
        <w:ind w:left="2520" w:hanging="360"/>
      </w:pPr>
      <w:rPr>
        <w:rFonts w:ascii="Symbol" w:hAnsi="Symbol" w:hint="default"/>
      </w:rPr>
    </w:lvl>
    <w:lvl w:ilvl="4" w:tplc="DCB80DAC">
      <w:start w:val="1"/>
      <w:numFmt w:val="bullet"/>
      <w:lvlText w:val="o"/>
      <w:lvlJc w:val="left"/>
      <w:pPr>
        <w:ind w:left="3240" w:hanging="360"/>
      </w:pPr>
      <w:rPr>
        <w:rFonts w:ascii="Courier New" w:hAnsi="Courier New" w:cs="Courier New" w:hint="default"/>
      </w:rPr>
    </w:lvl>
    <w:lvl w:ilvl="5" w:tplc="D8049AC0">
      <w:start w:val="1"/>
      <w:numFmt w:val="bullet"/>
      <w:lvlText w:val=""/>
      <w:lvlJc w:val="left"/>
      <w:pPr>
        <w:ind w:left="3960" w:hanging="360"/>
      </w:pPr>
      <w:rPr>
        <w:rFonts w:ascii="Wingdings" w:hAnsi="Wingdings" w:hint="default"/>
      </w:rPr>
    </w:lvl>
    <w:lvl w:ilvl="6" w:tplc="29B08F92">
      <w:start w:val="1"/>
      <w:numFmt w:val="bullet"/>
      <w:lvlText w:val=""/>
      <w:lvlJc w:val="left"/>
      <w:pPr>
        <w:ind w:left="4680" w:hanging="360"/>
      </w:pPr>
      <w:rPr>
        <w:rFonts w:ascii="Symbol" w:hAnsi="Symbol" w:hint="default"/>
      </w:rPr>
    </w:lvl>
    <w:lvl w:ilvl="7" w:tplc="5712C432">
      <w:start w:val="1"/>
      <w:numFmt w:val="bullet"/>
      <w:lvlText w:val="o"/>
      <w:lvlJc w:val="left"/>
      <w:pPr>
        <w:ind w:left="5400" w:hanging="360"/>
      </w:pPr>
      <w:rPr>
        <w:rFonts w:ascii="Courier New" w:hAnsi="Courier New" w:cs="Courier New" w:hint="default"/>
      </w:rPr>
    </w:lvl>
    <w:lvl w:ilvl="8" w:tplc="4AD2E66C">
      <w:start w:val="1"/>
      <w:numFmt w:val="bullet"/>
      <w:lvlText w:val=""/>
      <w:lvlJc w:val="left"/>
      <w:pPr>
        <w:ind w:left="6120" w:hanging="360"/>
      </w:pPr>
      <w:rPr>
        <w:rFonts w:ascii="Wingdings" w:hAnsi="Wingdings" w:hint="default"/>
      </w:rPr>
    </w:lvl>
  </w:abstractNum>
  <w:abstractNum w:abstractNumId="1" w15:restartNumberingAfterBreak="0">
    <w:nsid w:val="161C5EA1"/>
    <w:multiLevelType w:val="hybridMultilevel"/>
    <w:tmpl w:val="0C268EA6"/>
    <w:lvl w:ilvl="0" w:tplc="FEA828E4">
      <w:start w:val="1"/>
      <w:numFmt w:val="bullet"/>
      <w:lvlText w:val=""/>
      <w:lvlJc w:val="left"/>
      <w:pPr>
        <w:tabs>
          <w:tab w:val="num" w:pos="720"/>
        </w:tabs>
        <w:ind w:left="720" w:hanging="360"/>
      </w:pPr>
      <w:rPr>
        <w:rFonts w:ascii="Symbol" w:hAnsi="Symbol" w:hint="default"/>
        <w:sz w:val="20"/>
      </w:rPr>
    </w:lvl>
    <w:lvl w:ilvl="1" w:tplc="15D28166">
      <w:start w:val="1"/>
      <w:numFmt w:val="bullet"/>
      <w:lvlText w:val="o"/>
      <w:lvlJc w:val="left"/>
      <w:pPr>
        <w:tabs>
          <w:tab w:val="num" w:pos="1440"/>
        </w:tabs>
        <w:ind w:left="1440" w:hanging="360"/>
      </w:pPr>
      <w:rPr>
        <w:rFonts w:ascii="Courier New" w:hAnsi="Courier New" w:hint="default"/>
        <w:sz w:val="20"/>
      </w:rPr>
    </w:lvl>
    <w:lvl w:ilvl="2" w:tplc="8F761090">
      <w:start w:val="1"/>
      <w:numFmt w:val="bullet"/>
      <w:lvlText w:val=""/>
      <w:lvlJc w:val="left"/>
      <w:pPr>
        <w:tabs>
          <w:tab w:val="num" w:pos="2160"/>
        </w:tabs>
        <w:ind w:left="2160" w:hanging="360"/>
      </w:pPr>
      <w:rPr>
        <w:rFonts w:ascii="Wingdings" w:hAnsi="Wingdings" w:hint="default"/>
        <w:sz w:val="20"/>
      </w:rPr>
    </w:lvl>
    <w:lvl w:ilvl="3" w:tplc="ABF0AAEA">
      <w:start w:val="1"/>
      <w:numFmt w:val="bullet"/>
      <w:lvlText w:val=""/>
      <w:lvlJc w:val="left"/>
      <w:pPr>
        <w:tabs>
          <w:tab w:val="num" w:pos="2880"/>
        </w:tabs>
        <w:ind w:left="2880" w:hanging="360"/>
      </w:pPr>
      <w:rPr>
        <w:rFonts w:ascii="Wingdings" w:hAnsi="Wingdings" w:hint="default"/>
        <w:sz w:val="20"/>
      </w:rPr>
    </w:lvl>
    <w:lvl w:ilvl="4" w:tplc="6EE2528E">
      <w:start w:val="1"/>
      <w:numFmt w:val="bullet"/>
      <w:lvlText w:val=""/>
      <w:lvlJc w:val="left"/>
      <w:pPr>
        <w:tabs>
          <w:tab w:val="num" w:pos="3600"/>
        </w:tabs>
        <w:ind w:left="3600" w:hanging="360"/>
      </w:pPr>
      <w:rPr>
        <w:rFonts w:ascii="Wingdings" w:hAnsi="Wingdings" w:hint="default"/>
        <w:sz w:val="20"/>
      </w:rPr>
    </w:lvl>
    <w:lvl w:ilvl="5" w:tplc="69C40936">
      <w:start w:val="1"/>
      <w:numFmt w:val="bullet"/>
      <w:lvlText w:val=""/>
      <w:lvlJc w:val="left"/>
      <w:pPr>
        <w:tabs>
          <w:tab w:val="num" w:pos="4320"/>
        </w:tabs>
        <w:ind w:left="4320" w:hanging="360"/>
      </w:pPr>
      <w:rPr>
        <w:rFonts w:ascii="Wingdings" w:hAnsi="Wingdings" w:hint="default"/>
        <w:sz w:val="20"/>
      </w:rPr>
    </w:lvl>
    <w:lvl w:ilvl="6" w:tplc="CFCC4C9E">
      <w:start w:val="1"/>
      <w:numFmt w:val="bullet"/>
      <w:lvlText w:val=""/>
      <w:lvlJc w:val="left"/>
      <w:pPr>
        <w:tabs>
          <w:tab w:val="num" w:pos="5040"/>
        </w:tabs>
        <w:ind w:left="5040" w:hanging="360"/>
      </w:pPr>
      <w:rPr>
        <w:rFonts w:ascii="Wingdings" w:hAnsi="Wingdings" w:hint="default"/>
        <w:sz w:val="20"/>
      </w:rPr>
    </w:lvl>
    <w:lvl w:ilvl="7" w:tplc="A208969C">
      <w:start w:val="1"/>
      <w:numFmt w:val="bullet"/>
      <w:lvlText w:val=""/>
      <w:lvlJc w:val="left"/>
      <w:pPr>
        <w:tabs>
          <w:tab w:val="num" w:pos="5760"/>
        </w:tabs>
        <w:ind w:left="5760" w:hanging="360"/>
      </w:pPr>
      <w:rPr>
        <w:rFonts w:ascii="Wingdings" w:hAnsi="Wingdings" w:hint="default"/>
        <w:sz w:val="20"/>
      </w:rPr>
    </w:lvl>
    <w:lvl w:ilvl="8" w:tplc="67D83896">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029"/>
    <w:multiLevelType w:val="hybridMultilevel"/>
    <w:tmpl w:val="7A9E81AA"/>
    <w:lvl w:ilvl="0" w:tplc="CD8041BE">
      <w:start w:val="1"/>
      <w:numFmt w:val="bullet"/>
      <w:lvlText w:val=""/>
      <w:lvlJc w:val="left"/>
      <w:pPr>
        <w:ind w:left="360" w:hanging="360"/>
      </w:pPr>
      <w:rPr>
        <w:rFonts w:ascii="Symbol" w:hAnsi="Symbol" w:hint="default"/>
      </w:rPr>
    </w:lvl>
    <w:lvl w:ilvl="1" w:tplc="708E5C82">
      <w:start w:val="1"/>
      <w:numFmt w:val="bullet"/>
      <w:lvlText w:val="o"/>
      <w:lvlJc w:val="left"/>
      <w:pPr>
        <w:ind w:left="1080" w:hanging="360"/>
      </w:pPr>
      <w:rPr>
        <w:rFonts w:ascii="Courier New" w:hAnsi="Courier New" w:cs="Courier New" w:hint="default"/>
      </w:rPr>
    </w:lvl>
    <w:lvl w:ilvl="2" w:tplc="698826A8">
      <w:start w:val="1"/>
      <w:numFmt w:val="bullet"/>
      <w:lvlText w:val=""/>
      <w:lvlJc w:val="left"/>
      <w:pPr>
        <w:ind w:left="1800" w:hanging="360"/>
      </w:pPr>
      <w:rPr>
        <w:rFonts w:ascii="Wingdings" w:hAnsi="Wingdings" w:hint="default"/>
      </w:rPr>
    </w:lvl>
    <w:lvl w:ilvl="3" w:tplc="4D426050">
      <w:start w:val="1"/>
      <w:numFmt w:val="bullet"/>
      <w:lvlText w:val=""/>
      <w:lvlJc w:val="left"/>
      <w:pPr>
        <w:ind w:left="2520" w:hanging="360"/>
      </w:pPr>
      <w:rPr>
        <w:rFonts w:ascii="Symbol" w:hAnsi="Symbol" w:hint="default"/>
      </w:rPr>
    </w:lvl>
    <w:lvl w:ilvl="4" w:tplc="3CC47D18">
      <w:start w:val="1"/>
      <w:numFmt w:val="bullet"/>
      <w:lvlText w:val="o"/>
      <w:lvlJc w:val="left"/>
      <w:pPr>
        <w:ind w:left="3240" w:hanging="360"/>
      </w:pPr>
      <w:rPr>
        <w:rFonts w:ascii="Courier New" w:hAnsi="Courier New" w:cs="Courier New" w:hint="default"/>
      </w:rPr>
    </w:lvl>
    <w:lvl w:ilvl="5" w:tplc="89562E08">
      <w:start w:val="1"/>
      <w:numFmt w:val="bullet"/>
      <w:lvlText w:val=""/>
      <w:lvlJc w:val="left"/>
      <w:pPr>
        <w:ind w:left="3960" w:hanging="360"/>
      </w:pPr>
      <w:rPr>
        <w:rFonts w:ascii="Wingdings" w:hAnsi="Wingdings" w:hint="default"/>
      </w:rPr>
    </w:lvl>
    <w:lvl w:ilvl="6" w:tplc="480EBD2A">
      <w:start w:val="1"/>
      <w:numFmt w:val="bullet"/>
      <w:lvlText w:val=""/>
      <w:lvlJc w:val="left"/>
      <w:pPr>
        <w:ind w:left="4680" w:hanging="360"/>
      </w:pPr>
      <w:rPr>
        <w:rFonts w:ascii="Symbol" w:hAnsi="Symbol" w:hint="default"/>
      </w:rPr>
    </w:lvl>
    <w:lvl w:ilvl="7" w:tplc="834A307C">
      <w:start w:val="1"/>
      <w:numFmt w:val="bullet"/>
      <w:lvlText w:val="o"/>
      <w:lvlJc w:val="left"/>
      <w:pPr>
        <w:ind w:left="5400" w:hanging="360"/>
      </w:pPr>
      <w:rPr>
        <w:rFonts w:ascii="Courier New" w:hAnsi="Courier New" w:cs="Courier New" w:hint="default"/>
      </w:rPr>
    </w:lvl>
    <w:lvl w:ilvl="8" w:tplc="926468DC">
      <w:start w:val="1"/>
      <w:numFmt w:val="bullet"/>
      <w:lvlText w:val=""/>
      <w:lvlJc w:val="left"/>
      <w:pPr>
        <w:ind w:left="6120" w:hanging="360"/>
      </w:pPr>
      <w:rPr>
        <w:rFonts w:ascii="Wingdings" w:hAnsi="Wingdings" w:hint="default"/>
      </w:rPr>
    </w:lvl>
  </w:abstractNum>
  <w:abstractNum w:abstractNumId="3" w15:restartNumberingAfterBreak="0">
    <w:nsid w:val="259E4C30"/>
    <w:multiLevelType w:val="hybridMultilevel"/>
    <w:tmpl w:val="215872D4"/>
    <w:lvl w:ilvl="0" w:tplc="90CEB54A">
      <w:start w:val="1"/>
      <w:numFmt w:val="decimal"/>
      <w:pStyle w:val="Listenumros2"/>
      <w:lvlText w:val="%1."/>
      <w:lvlJc w:val="left"/>
      <w:pPr>
        <w:tabs>
          <w:tab w:val="num" w:pos="720"/>
        </w:tabs>
        <w:ind w:left="720" w:hanging="360"/>
      </w:pPr>
    </w:lvl>
    <w:lvl w:ilvl="1" w:tplc="7A7EA804">
      <w:start w:val="1"/>
      <w:numFmt w:val="bullet"/>
      <w:lvlText w:val="o"/>
      <w:lvlJc w:val="left"/>
      <w:pPr>
        <w:ind w:left="1440" w:hanging="360"/>
      </w:pPr>
      <w:rPr>
        <w:rFonts w:ascii="Courier New" w:eastAsia="Courier New" w:hAnsi="Courier New" w:cs="Courier New" w:hint="default"/>
      </w:rPr>
    </w:lvl>
    <w:lvl w:ilvl="2" w:tplc="239447D0">
      <w:start w:val="1"/>
      <w:numFmt w:val="bullet"/>
      <w:lvlText w:val="§"/>
      <w:lvlJc w:val="left"/>
      <w:pPr>
        <w:ind w:left="2160" w:hanging="360"/>
      </w:pPr>
      <w:rPr>
        <w:rFonts w:ascii="Wingdings" w:eastAsia="Wingdings" w:hAnsi="Wingdings" w:cs="Wingdings" w:hint="default"/>
      </w:rPr>
    </w:lvl>
    <w:lvl w:ilvl="3" w:tplc="6B4A5668">
      <w:start w:val="1"/>
      <w:numFmt w:val="bullet"/>
      <w:lvlText w:val="·"/>
      <w:lvlJc w:val="left"/>
      <w:pPr>
        <w:ind w:left="2880" w:hanging="360"/>
      </w:pPr>
      <w:rPr>
        <w:rFonts w:ascii="Symbol" w:eastAsia="Symbol" w:hAnsi="Symbol" w:cs="Symbol" w:hint="default"/>
      </w:rPr>
    </w:lvl>
    <w:lvl w:ilvl="4" w:tplc="3FF88F42">
      <w:start w:val="1"/>
      <w:numFmt w:val="bullet"/>
      <w:lvlText w:val="o"/>
      <w:lvlJc w:val="left"/>
      <w:pPr>
        <w:ind w:left="3600" w:hanging="360"/>
      </w:pPr>
      <w:rPr>
        <w:rFonts w:ascii="Courier New" w:eastAsia="Courier New" w:hAnsi="Courier New" w:cs="Courier New" w:hint="default"/>
      </w:rPr>
    </w:lvl>
    <w:lvl w:ilvl="5" w:tplc="69FEA38C">
      <w:start w:val="1"/>
      <w:numFmt w:val="bullet"/>
      <w:lvlText w:val="§"/>
      <w:lvlJc w:val="left"/>
      <w:pPr>
        <w:ind w:left="4320" w:hanging="360"/>
      </w:pPr>
      <w:rPr>
        <w:rFonts w:ascii="Wingdings" w:eastAsia="Wingdings" w:hAnsi="Wingdings" w:cs="Wingdings" w:hint="default"/>
      </w:rPr>
    </w:lvl>
    <w:lvl w:ilvl="6" w:tplc="C4EE56EE">
      <w:start w:val="1"/>
      <w:numFmt w:val="bullet"/>
      <w:lvlText w:val="·"/>
      <w:lvlJc w:val="left"/>
      <w:pPr>
        <w:ind w:left="5040" w:hanging="360"/>
      </w:pPr>
      <w:rPr>
        <w:rFonts w:ascii="Symbol" w:eastAsia="Symbol" w:hAnsi="Symbol" w:cs="Symbol" w:hint="default"/>
      </w:rPr>
    </w:lvl>
    <w:lvl w:ilvl="7" w:tplc="50789AAC">
      <w:start w:val="1"/>
      <w:numFmt w:val="bullet"/>
      <w:lvlText w:val="o"/>
      <w:lvlJc w:val="left"/>
      <w:pPr>
        <w:ind w:left="5760" w:hanging="360"/>
      </w:pPr>
      <w:rPr>
        <w:rFonts w:ascii="Courier New" w:eastAsia="Courier New" w:hAnsi="Courier New" w:cs="Courier New" w:hint="default"/>
      </w:rPr>
    </w:lvl>
    <w:lvl w:ilvl="8" w:tplc="67A6E38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A163839"/>
    <w:multiLevelType w:val="hybridMultilevel"/>
    <w:tmpl w:val="3B881FD2"/>
    <w:lvl w:ilvl="0" w:tplc="29FE3DC4">
      <w:start w:val="1"/>
      <w:numFmt w:val="bullet"/>
      <w:pStyle w:val="Listepuces3"/>
      <w:lvlText w:val=""/>
      <w:lvlJc w:val="left"/>
      <w:pPr>
        <w:tabs>
          <w:tab w:val="num" w:pos="1080"/>
        </w:tabs>
        <w:ind w:left="1080" w:hanging="360"/>
      </w:pPr>
      <w:rPr>
        <w:rFonts w:ascii="Symbol" w:hAnsi="Symbol" w:hint="default"/>
      </w:rPr>
    </w:lvl>
    <w:lvl w:ilvl="1" w:tplc="ED5453DC">
      <w:start w:val="1"/>
      <w:numFmt w:val="bullet"/>
      <w:lvlText w:val="o"/>
      <w:lvlJc w:val="left"/>
      <w:pPr>
        <w:ind w:left="1440" w:hanging="360"/>
      </w:pPr>
      <w:rPr>
        <w:rFonts w:ascii="Courier New" w:eastAsia="Courier New" w:hAnsi="Courier New" w:cs="Courier New" w:hint="default"/>
      </w:rPr>
    </w:lvl>
    <w:lvl w:ilvl="2" w:tplc="712E7B02">
      <w:start w:val="1"/>
      <w:numFmt w:val="bullet"/>
      <w:lvlText w:val="§"/>
      <w:lvlJc w:val="left"/>
      <w:pPr>
        <w:ind w:left="2160" w:hanging="360"/>
      </w:pPr>
      <w:rPr>
        <w:rFonts w:ascii="Wingdings" w:eastAsia="Wingdings" w:hAnsi="Wingdings" w:cs="Wingdings" w:hint="default"/>
      </w:rPr>
    </w:lvl>
    <w:lvl w:ilvl="3" w:tplc="7EDC4AC6">
      <w:start w:val="1"/>
      <w:numFmt w:val="bullet"/>
      <w:lvlText w:val="·"/>
      <w:lvlJc w:val="left"/>
      <w:pPr>
        <w:ind w:left="2880" w:hanging="360"/>
      </w:pPr>
      <w:rPr>
        <w:rFonts w:ascii="Symbol" w:eastAsia="Symbol" w:hAnsi="Symbol" w:cs="Symbol" w:hint="default"/>
      </w:rPr>
    </w:lvl>
    <w:lvl w:ilvl="4" w:tplc="050C129E">
      <w:start w:val="1"/>
      <w:numFmt w:val="bullet"/>
      <w:lvlText w:val="o"/>
      <w:lvlJc w:val="left"/>
      <w:pPr>
        <w:ind w:left="3600" w:hanging="360"/>
      </w:pPr>
      <w:rPr>
        <w:rFonts w:ascii="Courier New" w:eastAsia="Courier New" w:hAnsi="Courier New" w:cs="Courier New" w:hint="default"/>
      </w:rPr>
    </w:lvl>
    <w:lvl w:ilvl="5" w:tplc="A3E4FD0C">
      <w:start w:val="1"/>
      <w:numFmt w:val="bullet"/>
      <w:lvlText w:val="§"/>
      <w:lvlJc w:val="left"/>
      <w:pPr>
        <w:ind w:left="4320" w:hanging="360"/>
      </w:pPr>
      <w:rPr>
        <w:rFonts w:ascii="Wingdings" w:eastAsia="Wingdings" w:hAnsi="Wingdings" w:cs="Wingdings" w:hint="default"/>
      </w:rPr>
    </w:lvl>
    <w:lvl w:ilvl="6" w:tplc="3BE673D6">
      <w:start w:val="1"/>
      <w:numFmt w:val="bullet"/>
      <w:lvlText w:val="·"/>
      <w:lvlJc w:val="left"/>
      <w:pPr>
        <w:ind w:left="5040" w:hanging="360"/>
      </w:pPr>
      <w:rPr>
        <w:rFonts w:ascii="Symbol" w:eastAsia="Symbol" w:hAnsi="Symbol" w:cs="Symbol" w:hint="default"/>
      </w:rPr>
    </w:lvl>
    <w:lvl w:ilvl="7" w:tplc="69485AB4">
      <w:start w:val="1"/>
      <w:numFmt w:val="bullet"/>
      <w:lvlText w:val="o"/>
      <w:lvlJc w:val="left"/>
      <w:pPr>
        <w:ind w:left="5760" w:hanging="360"/>
      </w:pPr>
      <w:rPr>
        <w:rFonts w:ascii="Courier New" w:eastAsia="Courier New" w:hAnsi="Courier New" w:cs="Courier New" w:hint="default"/>
      </w:rPr>
    </w:lvl>
    <w:lvl w:ilvl="8" w:tplc="013CC00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9063D1B"/>
    <w:multiLevelType w:val="hybridMultilevel"/>
    <w:tmpl w:val="04800D6C"/>
    <w:lvl w:ilvl="0" w:tplc="380A30AA">
      <w:start w:val="1"/>
      <w:numFmt w:val="bullet"/>
      <w:lvlText w:val="o"/>
      <w:lvlJc w:val="left"/>
      <w:pPr>
        <w:ind w:left="1068" w:hanging="360"/>
      </w:pPr>
      <w:rPr>
        <w:rFonts w:ascii="Courier New" w:hAnsi="Courier New" w:cs="Courier New" w:hint="default"/>
      </w:rPr>
    </w:lvl>
    <w:lvl w:ilvl="1" w:tplc="3DF434E6">
      <w:start w:val="1"/>
      <w:numFmt w:val="bullet"/>
      <w:lvlText w:val="o"/>
      <w:lvlJc w:val="left"/>
      <w:pPr>
        <w:ind w:left="1788" w:hanging="360"/>
      </w:pPr>
      <w:rPr>
        <w:rFonts w:ascii="Courier New" w:hAnsi="Courier New" w:cs="Courier New" w:hint="default"/>
      </w:rPr>
    </w:lvl>
    <w:lvl w:ilvl="2" w:tplc="AB682164">
      <w:start w:val="1"/>
      <w:numFmt w:val="bullet"/>
      <w:lvlText w:val=""/>
      <w:lvlJc w:val="left"/>
      <w:pPr>
        <w:ind w:left="2508" w:hanging="360"/>
      </w:pPr>
      <w:rPr>
        <w:rFonts w:ascii="Wingdings" w:hAnsi="Wingdings" w:hint="default"/>
      </w:rPr>
    </w:lvl>
    <w:lvl w:ilvl="3" w:tplc="5B0C4ED4">
      <w:start w:val="1"/>
      <w:numFmt w:val="bullet"/>
      <w:lvlText w:val=""/>
      <w:lvlJc w:val="left"/>
      <w:pPr>
        <w:ind w:left="3228" w:hanging="360"/>
      </w:pPr>
      <w:rPr>
        <w:rFonts w:ascii="Symbol" w:hAnsi="Symbol" w:hint="default"/>
      </w:rPr>
    </w:lvl>
    <w:lvl w:ilvl="4" w:tplc="8AB004B8">
      <w:start w:val="1"/>
      <w:numFmt w:val="bullet"/>
      <w:lvlText w:val="o"/>
      <w:lvlJc w:val="left"/>
      <w:pPr>
        <w:ind w:left="3948" w:hanging="360"/>
      </w:pPr>
      <w:rPr>
        <w:rFonts w:ascii="Courier New" w:hAnsi="Courier New" w:cs="Courier New" w:hint="default"/>
      </w:rPr>
    </w:lvl>
    <w:lvl w:ilvl="5" w:tplc="657A8A18">
      <w:start w:val="1"/>
      <w:numFmt w:val="bullet"/>
      <w:lvlText w:val=""/>
      <w:lvlJc w:val="left"/>
      <w:pPr>
        <w:ind w:left="4668" w:hanging="360"/>
      </w:pPr>
      <w:rPr>
        <w:rFonts w:ascii="Wingdings" w:hAnsi="Wingdings" w:hint="default"/>
      </w:rPr>
    </w:lvl>
    <w:lvl w:ilvl="6" w:tplc="591AD696">
      <w:start w:val="1"/>
      <w:numFmt w:val="bullet"/>
      <w:lvlText w:val=""/>
      <w:lvlJc w:val="left"/>
      <w:pPr>
        <w:ind w:left="5388" w:hanging="360"/>
      </w:pPr>
      <w:rPr>
        <w:rFonts w:ascii="Symbol" w:hAnsi="Symbol" w:hint="default"/>
      </w:rPr>
    </w:lvl>
    <w:lvl w:ilvl="7" w:tplc="D6AE9120">
      <w:start w:val="1"/>
      <w:numFmt w:val="bullet"/>
      <w:lvlText w:val="o"/>
      <w:lvlJc w:val="left"/>
      <w:pPr>
        <w:ind w:left="6108" w:hanging="360"/>
      </w:pPr>
      <w:rPr>
        <w:rFonts w:ascii="Courier New" w:hAnsi="Courier New" w:cs="Courier New" w:hint="default"/>
      </w:rPr>
    </w:lvl>
    <w:lvl w:ilvl="8" w:tplc="1E1EEB8A">
      <w:start w:val="1"/>
      <w:numFmt w:val="bullet"/>
      <w:lvlText w:val=""/>
      <w:lvlJc w:val="left"/>
      <w:pPr>
        <w:ind w:left="6828" w:hanging="360"/>
      </w:pPr>
      <w:rPr>
        <w:rFonts w:ascii="Wingdings" w:hAnsi="Wingdings" w:hint="default"/>
      </w:rPr>
    </w:lvl>
  </w:abstractNum>
  <w:abstractNum w:abstractNumId="6" w15:restartNumberingAfterBreak="0">
    <w:nsid w:val="4962754B"/>
    <w:multiLevelType w:val="hybridMultilevel"/>
    <w:tmpl w:val="22DE0656"/>
    <w:lvl w:ilvl="0" w:tplc="4E881862">
      <w:start w:val="1"/>
      <w:numFmt w:val="bullet"/>
      <w:lvlText w:val="o"/>
      <w:lvlJc w:val="left"/>
      <w:pPr>
        <w:ind w:left="928" w:hanging="360"/>
      </w:pPr>
      <w:rPr>
        <w:rFonts w:ascii="Courier New" w:hAnsi="Courier New" w:cs="Courier New" w:hint="default"/>
      </w:rPr>
    </w:lvl>
    <w:lvl w:ilvl="1" w:tplc="B922FC24">
      <w:start w:val="1"/>
      <w:numFmt w:val="bullet"/>
      <w:lvlText w:val="o"/>
      <w:lvlJc w:val="left"/>
      <w:pPr>
        <w:ind w:left="1648" w:hanging="360"/>
      </w:pPr>
      <w:rPr>
        <w:rFonts w:ascii="Courier New" w:hAnsi="Courier New" w:cs="Courier New" w:hint="default"/>
      </w:rPr>
    </w:lvl>
    <w:lvl w:ilvl="2" w:tplc="BB1C8F9C">
      <w:start w:val="1"/>
      <w:numFmt w:val="bullet"/>
      <w:lvlText w:val=""/>
      <w:lvlJc w:val="left"/>
      <w:pPr>
        <w:ind w:left="2368" w:hanging="360"/>
      </w:pPr>
      <w:rPr>
        <w:rFonts w:ascii="Wingdings" w:hAnsi="Wingdings" w:hint="default"/>
      </w:rPr>
    </w:lvl>
    <w:lvl w:ilvl="3" w:tplc="F336FB6A">
      <w:start w:val="1"/>
      <w:numFmt w:val="bullet"/>
      <w:lvlText w:val=""/>
      <w:lvlJc w:val="left"/>
      <w:pPr>
        <w:ind w:left="3088" w:hanging="360"/>
      </w:pPr>
      <w:rPr>
        <w:rFonts w:ascii="Symbol" w:hAnsi="Symbol" w:hint="default"/>
      </w:rPr>
    </w:lvl>
    <w:lvl w:ilvl="4" w:tplc="9F6EE2B0">
      <w:start w:val="1"/>
      <w:numFmt w:val="bullet"/>
      <w:lvlText w:val="o"/>
      <w:lvlJc w:val="left"/>
      <w:pPr>
        <w:ind w:left="3808" w:hanging="360"/>
      </w:pPr>
      <w:rPr>
        <w:rFonts w:ascii="Courier New" w:hAnsi="Courier New" w:cs="Courier New" w:hint="default"/>
      </w:rPr>
    </w:lvl>
    <w:lvl w:ilvl="5" w:tplc="350A199E">
      <w:start w:val="1"/>
      <w:numFmt w:val="bullet"/>
      <w:lvlText w:val=""/>
      <w:lvlJc w:val="left"/>
      <w:pPr>
        <w:ind w:left="4528" w:hanging="360"/>
      </w:pPr>
      <w:rPr>
        <w:rFonts w:ascii="Wingdings" w:hAnsi="Wingdings" w:hint="default"/>
      </w:rPr>
    </w:lvl>
    <w:lvl w:ilvl="6" w:tplc="00DA0FC6">
      <w:start w:val="1"/>
      <w:numFmt w:val="bullet"/>
      <w:lvlText w:val=""/>
      <w:lvlJc w:val="left"/>
      <w:pPr>
        <w:ind w:left="5248" w:hanging="360"/>
      </w:pPr>
      <w:rPr>
        <w:rFonts w:ascii="Symbol" w:hAnsi="Symbol" w:hint="default"/>
      </w:rPr>
    </w:lvl>
    <w:lvl w:ilvl="7" w:tplc="967ECB1E">
      <w:start w:val="1"/>
      <w:numFmt w:val="bullet"/>
      <w:lvlText w:val="o"/>
      <w:lvlJc w:val="left"/>
      <w:pPr>
        <w:ind w:left="5968" w:hanging="360"/>
      </w:pPr>
      <w:rPr>
        <w:rFonts w:ascii="Courier New" w:hAnsi="Courier New" w:cs="Courier New" w:hint="default"/>
      </w:rPr>
    </w:lvl>
    <w:lvl w:ilvl="8" w:tplc="E4CA9AAC">
      <w:start w:val="1"/>
      <w:numFmt w:val="bullet"/>
      <w:lvlText w:val=""/>
      <w:lvlJc w:val="left"/>
      <w:pPr>
        <w:ind w:left="6688" w:hanging="360"/>
      </w:pPr>
      <w:rPr>
        <w:rFonts w:ascii="Wingdings" w:hAnsi="Wingdings" w:hint="default"/>
      </w:rPr>
    </w:lvl>
  </w:abstractNum>
  <w:abstractNum w:abstractNumId="7" w15:restartNumberingAfterBreak="0">
    <w:nsid w:val="4AAB4DC1"/>
    <w:multiLevelType w:val="hybridMultilevel"/>
    <w:tmpl w:val="749CE472"/>
    <w:lvl w:ilvl="0" w:tplc="86029840">
      <w:start w:val="1"/>
      <w:numFmt w:val="bullet"/>
      <w:lvlText w:val=""/>
      <w:lvlJc w:val="left"/>
      <w:pPr>
        <w:ind w:left="360" w:hanging="360"/>
      </w:pPr>
      <w:rPr>
        <w:rFonts w:ascii="Symbol" w:hAnsi="Symbol" w:hint="default"/>
      </w:rPr>
    </w:lvl>
    <w:lvl w:ilvl="1" w:tplc="581A7562">
      <w:start w:val="1"/>
      <w:numFmt w:val="bullet"/>
      <w:lvlText w:val="o"/>
      <w:lvlJc w:val="left"/>
      <w:pPr>
        <w:ind w:left="1080" w:hanging="360"/>
      </w:pPr>
      <w:rPr>
        <w:rFonts w:ascii="Courier New" w:hAnsi="Courier New" w:cs="Courier New" w:hint="default"/>
      </w:rPr>
    </w:lvl>
    <w:lvl w:ilvl="2" w:tplc="907A1DBA">
      <w:start w:val="1"/>
      <w:numFmt w:val="bullet"/>
      <w:lvlText w:val=""/>
      <w:lvlJc w:val="left"/>
      <w:pPr>
        <w:ind w:left="1800" w:hanging="360"/>
      </w:pPr>
      <w:rPr>
        <w:rFonts w:ascii="Wingdings" w:hAnsi="Wingdings" w:hint="default"/>
      </w:rPr>
    </w:lvl>
    <w:lvl w:ilvl="3" w:tplc="C9647698">
      <w:start w:val="1"/>
      <w:numFmt w:val="bullet"/>
      <w:lvlText w:val=""/>
      <w:lvlJc w:val="left"/>
      <w:pPr>
        <w:ind w:left="2520" w:hanging="360"/>
      </w:pPr>
      <w:rPr>
        <w:rFonts w:ascii="Symbol" w:hAnsi="Symbol" w:hint="default"/>
      </w:rPr>
    </w:lvl>
    <w:lvl w:ilvl="4" w:tplc="1A92D738">
      <w:start w:val="1"/>
      <w:numFmt w:val="bullet"/>
      <w:lvlText w:val="o"/>
      <w:lvlJc w:val="left"/>
      <w:pPr>
        <w:ind w:left="3240" w:hanging="360"/>
      </w:pPr>
      <w:rPr>
        <w:rFonts w:ascii="Courier New" w:hAnsi="Courier New" w:cs="Courier New" w:hint="default"/>
      </w:rPr>
    </w:lvl>
    <w:lvl w:ilvl="5" w:tplc="1AF6D0CC">
      <w:start w:val="1"/>
      <w:numFmt w:val="bullet"/>
      <w:lvlText w:val=""/>
      <w:lvlJc w:val="left"/>
      <w:pPr>
        <w:ind w:left="3960" w:hanging="360"/>
      </w:pPr>
      <w:rPr>
        <w:rFonts w:ascii="Wingdings" w:hAnsi="Wingdings" w:hint="default"/>
      </w:rPr>
    </w:lvl>
    <w:lvl w:ilvl="6" w:tplc="B50AE818">
      <w:start w:val="1"/>
      <w:numFmt w:val="bullet"/>
      <w:lvlText w:val=""/>
      <w:lvlJc w:val="left"/>
      <w:pPr>
        <w:ind w:left="4680" w:hanging="360"/>
      </w:pPr>
      <w:rPr>
        <w:rFonts w:ascii="Symbol" w:hAnsi="Symbol" w:hint="default"/>
      </w:rPr>
    </w:lvl>
    <w:lvl w:ilvl="7" w:tplc="83189E36">
      <w:start w:val="1"/>
      <w:numFmt w:val="bullet"/>
      <w:lvlText w:val="o"/>
      <w:lvlJc w:val="left"/>
      <w:pPr>
        <w:ind w:left="5400" w:hanging="360"/>
      </w:pPr>
      <w:rPr>
        <w:rFonts w:ascii="Courier New" w:hAnsi="Courier New" w:cs="Courier New" w:hint="default"/>
      </w:rPr>
    </w:lvl>
    <w:lvl w:ilvl="8" w:tplc="0BF40A4E">
      <w:start w:val="1"/>
      <w:numFmt w:val="bullet"/>
      <w:lvlText w:val=""/>
      <w:lvlJc w:val="left"/>
      <w:pPr>
        <w:ind w:left="6120" w:hanging="360"/>
      </w:pPr>
      <w:rPr>
        <w:rFonts w:ascii="Wingdings" w:hAnsi="Wingdings" w:hint="default"/>
      </w:rPr>
    </w:lvl>
  </w:abstractNum>
  <w:abstractNum w:abstractNumId="8" w15:restartNumberingAfterBreak="0">
    <w:nsid w:val="510E3E57"/>
    <w:multiLevelType w:val="hybridMultilevel"/>
    <w:tmpl w:val="84681724"/>
    <w:lvl w:ilvl="0" w:tplc="2438EC9C">
      <w:start w:val="1"/>
      <w:numFmt w:val="decimal"/>
      <w:pStyle w:val="Listenumros3"/>
      <w:lvlText w:val="%1."/>
      <w:lvlJc w:val="left"/>
      <w:pPr>
        <w:tabs>
          <w:tab w:val="num" w:pos="1080"/>
        </w:tabs>
        <w:ind w:left="1080" w:hanging="360"/>
      </w:pPr>
    </w:lvl>
    <w:lvl w:ilvl="1" w:tplc="E65E343A">
      <w:start w:val="1"/>
      <w:numFmt w:val="bullet"/>
      <w:lvlText w:val="o"/>
      <w:lvlJc w:val="left"/>
      <w:pPr>
        <w:ind w:left="1440" w:hanging="360"/>
      </w:pPr>
      <w:rPr>
        <w:rFonts w:ascii="Courier New" w:eastAsia="Courier New" w:hAnsi="Courier New" w:cs="Courier New" w:hint="default"/>
      </w:rPr>
    </w:lvl>
    <w:lvl w:ilvl="2" w:tplc="0B46BCBC">
      <w:start w:val="1"/>
      <w:numFmt w:val="bullet"/>
      <w:lvlText w:val="§"/>
      <w:lvlJc w:val="left"/>
      <w:pPr>
        <w:ind w:left="2160" w:hanging="360"/>
      </w:pPr>
      <w:rPr>
        <w:rFonts w:ascii="Wingdings" w:eastAsia="Wingdings" w:hAnsi="Wingdings" w:cs="Wingdings" w:hint="default"/>
      </w:rPr>
    </w:lvl>
    <w:lvl w:ilvl="3" w:tplc="155495B2">
      <w:start w:val="1"/>
      <w:numFmt w:val="bullet"/>
      <w:lvlText w:val="·"/>
      <w:lvlJc w:val="left"/>
      <w:pPr>
        <w:ind w:left="2880" w:hanging="360"/>
      </w:pPr>
      <w:rPr>
        <w:rFonts w:ascii="Symbol" w:eastAsia="Symbol" w:hAnsi="Symbol" w:cs="Symbol" w:hint="default"/>
      </w:rPr>
    </w:lvl>
    <w:lvl w:ilvl="4" w:tplc="61940268">
      <w:start w:val="1"/>
      <w:numFmt w:val="bullet"/>
      <w:lvlText w:val="o"/>
      <w:lvlJc w:val="left"/>
      <w:pPr>
        <w:ind w:left="3600" w:hanging="360"/>
      </w:pPr>
      <w:rPr>
        <w:rFonts w:ascii="Courier New" w:eastAsia="Courier New" w:hAnsi="Courier New" w:cs="Courier New" w:hint="default"/>
      </w:rPr>
    </w:lvl>
    <w:lvl w:ilvl="5" w:tplc="CC38F7F6">
      <w:start w:val="1"/>
      <w:numFmt w:val="bullet"/>
      <w:lvlText w:val="§"/>
      <w:lvlJc w:val="left"/>
      <w:pPr>
        <w:ind w:left="4320" w:hanging="360"/>
      </w:pPr>
      <w:rPr>
        <w:rFonts w:ascii="Wingdings" w:eastAsia="Wingdings" w:hAnsi="Wingdings" w:cs="Wingdings" w:hint="default"/>
      </w:rPr>
    </w:lvl>
    <w:lvl w:ilvl="6" w:tplc="1B6E9C44">
      <w:start w:val="1"/>
      <w:numFmt w:val="bullet"/>
      <w:lvlText w:val="·"/>
      <w:lvlJc w:val="left"/>
      <w:pPr>
        <w:ind w:left="5040" w:hanging="360"/>
      </w:pPr>
      <w:rPr>
        <w:rFonts w:ascii="Symbol" w:eastAsia="Symbol" w:hAnsi="Symbol" w:cs="Symbol" w:hint="default"/>
      </w:rPr>
    </w:lvl>
    <w:lvl w:ilvl="7" w:tplc="53B4A238">
      <w:start w:val="1"/>
      <w:numFmt w:val="bullet"/>
      <w:lvlText w:val="o"/>
      <w:lvlJc w:val="left"/>
      <w:pPr>
        <w:ind w:left="5760" w:hanging="360"/>
      </w:pPr>
      <w:rPr>
        <w:rFonts w:ascii="Courier New" w:eastAsia="Courier New" w:hAnsi="Courier New" w:cs="Courier New" w:hint="default"/>
      </w:rPr>
    </w:lvl>
    <w:lvl w:ilvl="8" w:tplc="E300244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8B55F3D"/>
    <w:multiLevelType w:val="hybridMultilevel"/>
    <w:tmpl w:val="EA3A3F8C"/>
    <w:lvl w:ilvl="0" w:tplc="55262C0E">
      <w:start w:val="1"/>
      <w:numFmt w:val="bullet"/>
      <w:lvlText w:val=""/>
      <w:lvlJc w:val="left"/>
      <w:pPr>
        <w:tabs>
          <w:tab w:val="num" w:pos="1440"/>
        </w:tabs>
        <w:ind w:left="1440" w:hanging="360"/>
      </w:pPr>
      <w:rPr>
        <w:rFonts w:ascii="Symbol" w:hAnsi="Symbol" w:hint="default"/>
      </w:rPr>
    </w:lvl>
    <w:lvl w:ilvl="1" w:tplc="92568598">
      <w:start w:val="1"/>
      <w:numFmt w:val="bullet"/>
      <w:lvlText w:val="o"/>
      <w:lvlJc w:val="left"/>
      <w:pPr>
        <w:ind w:left="1440" w:hanging="360"/>
      </w:pPr>
      <w:rPr>
        <w:rFonts w:ascii="Courier New" w:eastAsia="Courier New" w:hAnsi="Courier New" w:cs="Courier New" w:hint="default"/>
      </w:rPr>
    </w:lvl>
    <w:lvl w:ilvl="2" w:tplc="88E06D1E">
      <w:start w:val="1"/>
      <w:numFmt w:val="bullet"/>
      <w:lvlText w:val="§"/>
      <w:lvlJc w:val="left"/>
      <w:pPr>
        <w:ind w:left="2160" w:hanging="360"/>
      </w:pPr>
      <w:rPr>
        <w:rFonts w:ascii="Wingdings" w:eastAsia="Wingdings" w:hAnsi="Wingdings" w:cs="Wingdings" w:hint="default"/>
      </w:rPr>
    </w:lvl>
    <w:lvl w:ilvl="3" w:tplc="7F3212F6">
      <w:start w:val="1"/>
      <w:numFmt w:val="bullet"/>
      <w:lvlText w:val="·"/>
      <w:lvlJc w:val="left"/>
      <w:pPr>
        <w:ind w:left="2880" w:hanging="360"/>
      </w:pPr>
      <w:rPr>
        <w:rFonts w:ascii="Symbol" w:eastAsia="Symbol" w:hAnsi="Symbol" w:cs="Symbol" w:hint="default"/>
      </w:rPr>
    </w:lvl>
    <w:lvl w:ilvl="4" w:tplc="AB14A8DC">
      <w:start w:val="1"/>
      <w:numFmt w:val="bullet"/>
      <w:lvlText w:val="o"/>
      <w:lvlJc w:val="left"/>
      <w:pPr>
        <w:ind w:left="3600" w:hanging="360"/>
      </w:pPr>
      <w:rPr>
        <w:rFonts w:ascii="Courier New" w:eastAsia="Courier New" w:hAnsi="Courier New" w:cs="Courier New" w:hint="default"/>
      </w:rPr>
    </w:lvl>
    <w:lvl w:ilvl="5" w:tplc="9816EB60">
      <w:start w:val="1"/>
      <w:numFmt w:val="bullet"/>
      <w:lvlText w:val="§"/>
      <w:lvlJc w:val="left"/>
      <w:pPr>
        <w:ind w:left="4320" w:hanging="360"/>
      </w:pPr>
      <w:rPr>
        <w:rFonts w:ascii="Wingdings" w:eastAsia="Wingdings" w:hAnsi="Wingdings" w:cs="Wingdings" w:hint="default"/>
      </w:rPr>
    </w:lvl>
    <w:lvl w:ilvl="6" w:tplc="82E85D5A">
      <w:start w:val="1"/>
      <w:numFmt w:val="bullet"/>
      <w:lvlText w:val="·"/>
      <w:lvlJc w:val="left"/>
      <w:pPr>
        <w:ind w:left="5040" w:hanging="360"/>
      </w:pPr>
      <w:rPr>
        <w:rFonts w:ascii="Symbol" w:eastAsia="Symbol" w:hAnsi="Symbol" w:cs="Symbol" w:hint="default"/>
      </w:rPr>
    </w:lvl>
    <w:lvl w:ilvl="7" w:tplc="CDA23B2E">
      <w:start w:val="1"/>
      <w:numFmt w:val="bullet"/>
      <w:lvlText w:val="o"/>
      <w:lvlJc w:val="left"/>
      <w:pPr>
        <w:ind w:left="5760" w:hanging="360"/>
      </w:pPr>
      <w:rPr>
        <w:rFonts w:ascii="Courier New" w:eastAsia="Courier New" w:hAnsi="Courier New" w:cs="Courier New" w:hint="default"/>
      </w:rPr>
    </w:lvl>
    <w:lvl w:ilvl="8" w:tplc="E076C1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F7F5F8A"/>
    <w:multiLevelType w:val="hybridMultilevel"/>
    <w:tmpl w:val="D988F92C"/>
    <w:lvl w:ilvl="0" w:tplc="A68CE4FC">
      <w:start w:val="1"/>
      <w:numFmt w:val="decimal"/>
      <w:pStyle w:val="Listenumros"/>
      <w:lvlText w:val="%1."/>
      <w:lvlJc w:val="left"/>
      <w:pPr>
        <w:tabs>
          <w:tab w:val="num" w:pos="360"/>
        </w:tabs>
        <w:ind w:left="360" w:hanging="360"/>
      </w:pPr>
    </w:lvl>
    <w:lvl w:ilvl="1" w:tplc="4DE47CD8">
      <w:start w:val="1"/>
      <w:numFmt w:val="bullet"/>
      <w:lvlText w:val="o"/>
      <w:lvlJc w:val="left"/>
      <w:pPr>
        <w:ind w:left="1440" w:hanging="360"/>
      </w:pPr>
      <w:rPr>
        <w:rFonts w:ascii="Courier New" w:eastAsia="Courier New" w:hAnsi="Courier New" w:cs="Courier New" w:hint="default"/>
      </w:rPr>
    </w:lvl>
    <w:lvl w:ilvl="2" w:tplc="D9482AB8">
      <w:start w:val="1"/>
      <w:numFmt w:val="bullet"/>
      <w:lvlText w:val="§"/>
      <w:lvlJc w:val="left"/>
      <w:pPr>
        <w:ind w:left="2160" w:hanging="360"/>
      </w:pPr>
      <w:rPr>
        <w:rFonts w:ascii="Wingdings" w:eastAsia="Wingdings" w:hAnsi="Wingdings" w:cs="Wingdings" w:hint="default"/>
      </w:rPr>
    </w:lvl>
    <w:lvl w:ilvl="3" w:tplc="36501BF2">
      <w:start w:val="1"/>
      <w:numFmt w:val="bullet"/>
      <w:lvlText w:val="·"/>
      <w:lvlJc w:val="left"/>
      <w:pPr>
        <w:ind w:left="2880" w:hanging="360"/>
      </w:pPr>
      <w:rPr>
        <w:rFonts w:ascii="Symbol" w:eastAsia="Symbol" w:hAnsi="Symbol" w:cs="Symbol" w:hint="default"/>
      </w:rPr>
    </w:lvl>
    <w:lvl w:ilvl="4" w:tplc="6A0CBF58">
      <w:start w:val="1"/>
      <w:numFmt w:val="bullet"/>
      <w:lvlText w:val="o"/>
      <w:lvlJc w:val="left"/>
      <w:pPr>
        <w:ind w:left="3600" w:hanging="360"/>
      </w:pPr>
      <w:rPr>
        <w:rFonts w:ascii="Courier New" w:eastAsia="Courier New" w:hAnsi="Courier New" w:cs="Courier New" w:hint="default"/>
      </w:rPr>
    </w:lvl>
    <w:lvl w:ilvl="5" w:tplc="18167DE0">
      <w:start w:val="1"/>
      <w:numFmt w:val="bullet"/>
      <w:lvlText w:val="§"/>
      <w:lvlJc w:val="left"/>
      <w:pPr>
        <w:ind w:left="4320" w:hanging="360"/>
      </w:pPr>
      <w:rPr>
        <w:rFonts w:ascii="Wingdings" w:eastAsia="Wingdings" w:hAnsi="Wingdings" w:cs="Wingdings" w:hint="default"/>
      </w:rPr>
    </w:lvl>
    <w:lvl w:ilvl="6" w:tplc="99AE3572">
      <w:start w:val="1"/>
      <w:numFmt w:val="bullet"/>
      <w:lvlText w:val="·"/>
      <w:lvlJc w:val="left"/>
      <w:pPr>
        <w:ind w:left="5040" w:hanging="360"/>
      </w:pPr>
      <w:rPr>
        <w:rFonts w:ascii="Symbol" w:eastAsia="Symbol" w:hAnsi="Symbol" w:cs="Symbol" w:hint="default"/>
      </w:rPr>
    </w:lvl>
    <w:lvl w:ilvl="7" w:tplc="E4B8E7F6">
      <w:start w:val="1"/>
      <w:numFmt w:val="bullet"/>
      <w:lvlText w:val="o"/>
      <w:lvlJc w:val="left"/>
      <w:pPr>
        <w:ind w:left="5760" w:hanging="360"/>
      </w:pPr>
      <w:rPr>
        <w:rFonts w:ascii="Courier New" w:eastAsia="Courier New" w:hAnsi="Courier New" w:cs="Courier New" w:hint="default"/>
      </w:rPr>
    </w:lvl>
    <w:lvl w:ilvl="8" w:tplc="4670C21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3EB047A"/>
    <w:multiLevelType w:val="hybridMultilevel"/>
    <w:tmpl w:val="F930602C"/>
    <w:lvl w:ilvl="0" w:tplc="05B8BE1A">
      <w:start w:val="1"/>
      <w:numFmt w:val="bullet"/>
      <w:pStyle w:val="Listepuces"/>
      <w:lvlText w:val=""/>
      <w:lvlJc w:val="left"/>
      <w:pPr>
        <w:tabs>
          <w:tab w:val="num" w:pos="360"/>
        </w:tabs>
        <w:ind w:left="360" w:hanging="360"/>
      </w:pPr>
      <w:rPr>
        <w:rFonts w:ascii="Symbol" w:hAnsi="Symbol" w:hint="default"/>
      </w:rPr>
    </w:lvl>
    <w:lvl w:ilvl="1" w:tplc="993873AC">
      <w:start w:val="1"/>
      <w:numFmt w:val="bullet"/>
      <w:lvlText w:val="o"/>
      <w:lvlJc w:val="left"/>
      <w:pPr>
        <w:ind w:left="1440" w:hanging="360"/>
      </w:pPr>
      <w:rPr>
        <w:rFonts w:ascii="Courier New" w:eastAsia="Courier New" w:hAnsi="Courier New" w:cs="Courier New" w:hint="default"/>
      </w:rPr>
    </w:lvl>
    <w:lvl w:ilvl="2" w:tplc="2CD07AB4">
      <w:start w:val="1"/>
      <w:numFmt w:val="bullet"/>
      <w:lvlText w:val="§"/>
      <w:lvlJc w:val="left"/>
      <w:pPr>
        <w:ind w:left="2160" w:hanging="360"/>
      </w:pPr>
      <w:rPr>
        <w:rFonts w:ascii="Wingdings" w:eastAsia="Wingdings" w:hAnsi="Wingdings" w:cs="Wingdings" w:hint="default"/>
      </w:rPr>
    </w:lvl>
    <w:lvl w:ilvl="3" w:tplc="ED2A1A2C">
      <w:start w:val="1"/>
      <w:numFmt w:val="bullet"/>
      <w:lvlText w:val="·"/>
      <w:lvlJc w:val="left"/>
      <w:pPr>
        <w:ind w:left="2880" w:hanging="360"/>
      </w:pPr>
      <w:rPr>
        <w:rFonts w:ascii="Symbol" w:eastAsia="Symbol" w:hAnsi="Symbol" w:cs="Symbol" w:hint="default"/>
      </w:rPr>
    </w:lvl>
    <w:lvl w:ilvl="4" w:tplc="756ADD1E">
      <w:start w:val="1"/>
      <w:numFmt w:val="bullet"/>
      <w:lvlText w:val="o"/>
      <w:lvlJc w:val="left"/>
      <w:pPr>
        <w:ind w:left="3600" w:hanging="360"/>
      </w:pPr>
      <w:rPr>
        <w:rFonts w:ascii="Courier New" w:eastAsia="Courier New" w:hAnsi="Courier New" w:cs="Courier New" w:hint="default"/>
      </w:rPr>
    </w:lvl>
    <w:lvl w:ilvl="5" w:tplc="806C4392">
      <w:start w:val="1"/>
      <w:numFmt w:val="bullet"/>
      <w:lvlText w:val="§"/>
      <w:lvlJc w:val="left"/>
      <w:pPr>
        <w:ind w:left="4320" w:hanging="360"/>
      </w:pPr>
      <w:rPr>
        <w:rFonts w:ascii="Wingdings" w:eastAsia="Wingdings" w:hAnsi="Wingdings" w:cs="Wingdings" w:hint="default"/>
      </w:rPr>
    </w:lvl>
    <w:lvl w:ilvl="6" w:tplc="A5F2B034">
      <w:start w:val="1"/>
      <w:numFmt w:val="bullet"/>
      <w:lvlText w:val="·"/>
      <w:lvlJc w:val="left"/>
      <w:pPr>
        <w:ind w:left="5040" w:hanging="360"/>
      </w:pPr>
      <w:rPr>
        <w:rFonts w:ascii="Symbol" w:eastAsia="Symbol" w:hAnsi="Symbol" w:cs="Symbol" w:hint="default"/>
      </w:rPr>
    </w:lvl>
    <w:lvl w:ilvl="7" w:tplc="5C26A384">
      <w:start w:val="1"/>
      <w:numFmt w:val="bullet"/>
      <w:lvlText w:val="o"/>
      <w:lvlJc w:val="left"/>
      <w:pPr>
        <w:ind w:left="5760" w:hanging="360"/>
      </w:pPr>
      <w:rPr>
        <w:rFonts w:ascii="Courier New" w:eastAsia="Courier New" w:hAnsi="Courier New" w:cs="Courier New" w:hint="default"/>
      </w:rPr>
    </w:lvl>
    <w:lvl w:ilvl="8" w:tplc="7D9086F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9216D24"/>
    <w:multiLevelType w:val="hybridMultilevel"/>
    <w:tmpl w:val="B69E70D4"/>
    <w:lvl w:ilvl="0" w:tplc="D5022F90">
      <w:start w:val="1"/>
      <w:numFmt w:val="bullet"/>
      <w:pStyle w:val="Listepuces2"/>
      <w:lvlText w:val=""/>
      <w:lvlJc w:val="left"/>
      <w:pPr>
        <w:tabs>
          <w:tab w:val="num" w:pos="720"/>
        </w:tabs>
        <w:ind w:left="720" w:hanging="360"/>
      </w:pPr>
      <w:rPr>
        <w:rFonts w:ascii="Symbol" w:hAnsi="Symbol" w:hint="default"/>
      </w:rPr>
    </w:lvl>
    <w:lvl w:ilvl="1" w:tplc="03900466">
      <w:start w:val="1"/>
      <w:numFmt w:val="bullet"/>
      <w:lvlText w:val="o"/>
      <w:lvlJc w:val="left"/>
      <w:pPr>
        <w:ind w:left="1440" w:hanging="360"/>
      </w:pPr>
      <w:rPr>
        <w:rFonts w:ascii="Courier New" w:eastAsia="Courier New" w:hAnsi="Courier New" w:cs="Courier New" w:hint="default"/>
      </w:rPr>
    </w:lvl>
    <w:lvl w:ilvl="2" w:tplc="39689604">
      <w:start w:val="1"/>
      <w:numFmt w:val="bullet"/>
      <w:lvlText w:val="§"/>
      <w:lvlJc w:val="left"/>
      <w:pPr>
        <w:ind w:left="2160" w:hanging="360"/>
      </w:pPr>
      <w:rPr>
        <w:rFonts w:ascii="Wingdings" w:eastAsia="Wingdings" w:hAnsi="Wingdings" w:cs="Wingdings" w:hint="default"/>
      </w:rPr>
    </w:lvl>
    <w:lvl w:ilvl="3" w:tplc="969E8F50">
      <w:start w:val="1"/>
      <w:numFmt w:val="bullet"/>
      <w:lvlText w:val="·"/>
      <w:lvlJc w:val="left"/>
      <w:pPr>
        <w:ind w:left="2880" w:hanging="360"/>
      </w:pPr>
      <w:rPr>
        <w:rFonts w:ascii="Symbol" w:eastAsia="Symbol" w:hAnsi="Symbol" w:cs="Symbol" w:hint="default"/>
      </w:rPr>
    </w:lvl>
    <w:lvl w:ilvl="4" w:tplc="5234F228">
      <w:start w:val="1"/>
      <w:numFmt w:val="bullet"/>
      <w:lvlText w:val="o"/>
      <w:lvlJc w:val="left"/>
      <w:pPr>
        <w:ind w:left="3600" w:hanging="360"/>
      </w:pPr>
      <w:rPr>
        <w:rFonts w:ascii="Courier New" w:eastAsia="Courier New" w:hAnsi="Courier New" w:cs="Courier New" w:hint="default"/>
      </w:rPr>
    </w:lvl>
    <w:lvl w:ilvl="5" w:tplc="953E0D6C">
      <w:start w:val="1"/>
      <w:numFmt w:val="bullet"/>
      <w:lvlText w:val="§"/>
      <w:lvlJc w:val="left"/>
      <w:pPr>
        <w:ind w:left="4320" w:hanging="360"/>
      </w:pPr>
      <w:rPr>
        <w:rFonts w:ascii="Wingdings" w:eastAsia="Wingdings" w:hAnsi="Wingdings" w:cs="Wingdings" w:hint="default"/>
      </w:rPr>
    </w:lvl>
    <w:lvl w:ilvl="6" w:tplc="281AD252">
      <w:start w:val="1"/>
      <w:numFmt w:val="bullet"/>
      <w:lvlText w:val="·"/>
      <w:lvlJc w:val="left"/>
      <w:pPr>
        <w:ind w:left="5040" w:hanging="360"/>
      </w:pPr>
      <w:rPr>
        <w:rFonts w:ascii="Symbol" w:eastAsia="Symbol" w:hAnsi="Symbol" w:cs="Symbol" w:hint="default"/>
      </w:rPr>
    </w:lvl>
    <w:lvl w:ilvl="7" w:tplc="254C1FA0">
      <w:start w:val="1"/>
      <w:numFmt w:val="bullet"/>
      <w:lvlText w:val="o"/>
      <w:lvlJc w:val="left"/>
      <w:pPr>
        <w:ind w:left="5760" w:hanging="360"/>
      </w:pPr>
      <w:rPr>
        <w:rFonts w:ascii="Courier New" w:eastAsia="Courier New" w:hAnsi="Courier New" w:cs="Courier New" w:hint="default"/>
      </w:rPr>
    </w:lvl>
    <w:lvl w:ilvl="8" w:tplc="B6209BE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6BD342DB"/>
    <w:multiLevelType w:val="hybridMultilevel"/>
    <w:tmpl w:val="24785D72"/>
    <w:lvl w:ilvl="0" w:tplc="6DB8BE6A">
      <w:start w:val="1"/>
      <w:numFmt w:val="decimal"/>
      <w:lvlText w:val="%1."/>
      <w:lvlJc w:val="left"/>
      <w:pPr>
        <w:tabs>
          <w:tab w:val="num" w:pos="1440"/>
        </w:tabs>
        <w:ind w:left="1440" w:hanging="360"/>
      </w:pPr>
    </w:lvl>
    <w:lvl w:ilvl="1" w:tplc="6136B970">
      <w:start w:val="1"/>
      <w:numFmt w:val="bullet"/>
      <w:lvlText w:val="o"/>
      <w:lvlJc w:val="left"/>
      <w:pPr>
        <w:ind w:left="1440" w:hanging="360"/>
      </w:pPr>
      <w:rPr>
        <w:rFonts w:ascii="Courier New" w:eastAsia="Courier New" w:hAnsi="Courier New" w:cs="Courier New" w:hint="default"/>
      </w:rPr>
    </w:lvl>
    <w:lvl w:ilvl="2" w:tplc="7CCE524A">
      <w:start w:val="1"/>
      <w:numFmt w:val="bullet"/>
      <w:lvlText w:val="§"/>
      <w:lvlJc w:val="left"/>
      <w:pPr>
        <w:ind w:left="2160" w:hanging="360"/>
      </w:pPr>
      <w:rPr>
        <w:rFonts w:ascii="Wingdings" w:eastAsia="Wingdings" w:hAnsi="Wingdings" w:cs="Wingdings" w:hint="default"/>
      </w:rPr>
    </w:lvl>
    <w:lvl w:ilvl="3" w:tplc="450C2D7C">
      <w:start w:val="1"/>
      <w:numFmt w:val="bullet"/>
      <w:lvlText w:val="·"/>
      <w:lvlJc w:val="left"/>
      <w:pPr>
        <w:ind w:left="2880" w:hanging="360"/>
      </w:pPr>
      <w:rPr>
        <w:rFonts w:ascii="Symbol" w:eastAsia="Symbol" w:hAnsi="Symbol" w:cs="Symbol" w:hint="default"/>
      </w:rPr>
    </w:lvl>
    <w:lvl w:ilvl="4" w:tplc="4F086766">
      <w:start w:val="1"/>
      <w:numFmt w:val="bullet"/>
      <w:lvlText w:val="o"/>
      <w:lvlJc w:val="left"/>
      <w:pPr>
        <w:ind w:left="3600" w:hanging="360"/>
      </w:pPr>
      <w:rPr>
        <w:rFonts w:ascii="Courier New" w:eastAsia="Courier New" w:hAnsi="Courier New" w:cs="Courier New" w:hint="default"/>
      </w:rPr>
    </w:lvl>
    <w:lvl w:ilvl="5" w:tplc="1E367D84">
      <w:start w:val="1"/>
      <w:numFmt w:val="bullet"/>
      <w:lvlText w:val="§"/>
      <w:lvlJc w:val="left"/>
      <w:pPr>
        <w:ind w:left="4320" w:hanging="360"/>
      </w:pPr>
      <w:rPr>
        <w:rFonts w:ascii="Wingdings" w:eastAsia="Wingdings" w:hAnsi="Wingdings" w:cs="Wingdings" w:hint="default"/>
      </w:rPr>
    </w:lvl>
    <w:lvl w:ilvl="6" w:tplc="BEF666D6">
      <w:start w:val="1"/>
      <w:numFmt w:val="bullet"/>
      <w:lvlText w:val="·"/>
      <w:lvlJc w:val="left"/>
      <w:pPr>
        <w:ind w:left="5040" w:hanging="360"/>
      </w:pPr>
      <w:rPr>
        <w:rFonts w:ascii="Symbol" w:eastAsia="Symbol" w:hAnsi="Symbol" w:cs="Symbol" w:hint="default"/>
      </w:rPr>
    </w:lvl>
    <w:lvl w:ilvl="7" w:tplc="B3AC4472">
      <w:start w:val="1"/>
      <w:numFmt w:val="bullet"/>
      <w:lvlText w:val="o"/>
      <w:lvlJc w:val="left"/>
      <w:pPr>
        <w:ind w:left="5760" w:hanging="360"/>
      </w:pPr>
      <w:rPr>
        <w:rFonts w:ascii="Courier New" w:eastAsia="Courier New" w:hAnsi="Courier New" w:cs="Courier New" w:hint="default"/>
      </w:rPr>
    </w:lvl>
    <w:lvl w:ilvl="8" w:tplc="4866C4B4">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72F44E6F"/>
    <w:multiLevelType w:val="hybridMultilevel"/>
    <w:tmpl w:val="736A0C26"/>
    <w:lvl w:ilvl="0" w:tplc="640A38F8">
      <w:start w:val="1"/>
      <w:numFmt w:val="decimal"/>
      <w:lvlText w:val="%1."/>
      <w:lvlJc w:val="left"/>
      <w:pPr>
        <w:tabs>
          <w:tab w:val="num" w:pos="1800"/>
        </w:tabs>
        <w:ind w:left="1800" w:hanging="360"/>
      </w:pPr>
    </w:lvl>
    <w:lvl w:ilvl="1" w:tplc="CDCA4B82">
      <w:start w:val="1"/>
      <w:numFmt w:val="bullet"/>
      <w:lvlText w:val="o"/>
      <w:lvlJc w:val="left"/>
      <w:pPr>
        <w:ind w:left="1440" w:hanging="360"/>
      </w:pPr>
      <w:rPr>
        <w:rFonts w:ascii="Courier New" w:eastAsia="Courier New" w:hAnsi="Courier New" w:cs="Courier New" w:hint="default"/>
      </w:rPr>
    </w:lvl>
    <w:lvl w:ilvl="2" w:tplc="1700DE46">
      <w:start w:val="1"/>
      <w:numFmt w:val="bullet"/>
      <w:lvlText w:val="§"/>
      <w:lvlJc w:val="left"/>
      <w:pPr>
        <w:ind w:left="2160" w:hanging="360"/>
      </w:pPr>
      <w:rPr>
        <w:rFonts w:ascii="Wingdings" w:eastAsia="Wingdings" w:hAnsi="Wingdings" w:cs="Wingdings" w:hint="default"/>
      </w:rPr>
    </w:lvl>
    <w:lvl w:ilvl="3" w:tplc="C8C26BA0">
      <w:start w:val="1"/>
      <w:numFmt w:val="bullet"/>
      <w:lvlText w:val="·"/>
      <w:lvlJc w:val="left"/>
      <w:pPr>
        <w:ind w:left="2880" w:hanging="360"/>
      </w:pPr>
      <w:rPr>
        <w:rFonts w:ascii="Symbol" w:eastAsia="Symbol" w:hAnsi="Symbol" w:cs="Symbol" w:hint="default"/>
      </w:rPr>
    </w:lvl>
    <w:lvl w:ilvl="4" w:tplc="506A8636">
      <w:start w:val="1"/>
      <w:numFmt w:val="bullet"/>
      <w:lvlText w:val="o"/>
      <w:lvlJc w:val="left"/>
      <w:pPr>
        <w:ind w:left="3600" w:hanging="360"/>
      </w:pPr>
      <w:rPr>
        <w:rFonts w:ascii="Courier New" w:eastAsia="Courier New" w:hAnsi="Courier New" w:cs="Courier New" w:hint="default"/>
      </w:rPr>
    </w:lvl>
    <w:lvl w:ilvl="5" w:tplc="42DA30AA">
      <w:start w:val="1"/>
      <w:numFmt w:val="bullet"/>
      <w:lvlText w:val="§"/>
      <w:lvlJc w:val="left"/>
      <w:pPr>
        <w:ind w:left="4320" w:hanging="360"/>
      </w:pPr>
      <w:rPr>
        <w:rFonts w:ascii="Wingdings" w:eastAsia="Wingdings" w:hAnsi="Wingdings" w:cs="Wingdings" w:hint="default"/>
      </w:rPr>
    </w:lvl>
    <w:lvl w:ilvl="6" w:tplc="3D0445BC">
      <w:start w:val="1"/>
      <w:numFmt w:val="bullet"/>
      <w:lvlText w:val="·"/>
      <w:lvlJc w:val="left"/>
      <w:pPr>
        <w:ind w:left="5040" w:hanging="360"/>
      </w:pPr>
      <w:rPr>
        <w:rFonts w:ascii="Symbol" w:eastAsia="Symbol" w:hAnsi="Symbol" w:cs="Symbol" w:hint="default"/>
      </w:rPr>
    </w:lvl>
    <w:lvl w:ilvl="7" w:tplc="C6CAD348">
      <w:start w:val="1"/>
      <w:numFmt w:val="bullet"/>
      <w:lvlText w:val="o"/>
      <w:lvlJc w:val="left"/>
      <w:pPr>
        <w:ind w:left="5760" w:hanging="360"/>
      </w:pPr>
      <w:rPr>
        <w:rFonts w:ascii="Courier New" w:eastAsia="Courier New" w:hAnsi="Courier New" w:cs="Courier New" w:hint="default"/>
      </w:rPr>
    </w:lvl>
    <w:lvl w:ilvl="8" w:tplc="0D9686E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8900D5B"/>
    <w:multiLevelType w:val="hybridMultilevel"/>
    <w:tmpl w:val="351A96CA"/>
    <w:lvl w:ilvl="0" w:tplc="274CD126">
      <w:start w:val="1"/>
      <w:numFmt w:val="bullet"/>
      <w:lvlText w:val=""/>
      <w:lvlJc w:val="left"/>
      <w:pPr>
        <w:ind w:left="436" w:hanging="360"/>
      </w:pPr>
      <w:rPr>
        <w:rFonts w:ascii="Symbol" w:hAnsi="Symbol" w:hint="default"/>
      </w:rPr>
    </w:lvl>
    <w:lvl w:ilvl="1" w:tplc="29062C52">
      <w:start w:val="1"/>
      <w:numFmt w:val="bullet"/>
      <w:lvlText w:val="o"/>
      <w:lvlJc w:val="left"/>
      <w:pPr>
        <w:ind w:left="1440" w:hanging="360"/>
      </w:pPr>
      <w:rPr>
        <w:rFonts w:ascii="Courier New" w:hAnsi="Courier New" w:cs="Courier New" w:hint="default"/>
      </w:rPr>
    </w:lvl>
    <w:lvl w:ilvl="2" w:tplc="AA26184C">
      <w:start w:val="1"/>
      <w:numFmt w:val="bullet"/>
      <w:lvlText w:val=""/>
      <w:lvlJc w:val="left"/>
      <w:pPr>
        <w:ind w:left="2160" w:hanging="360"/>
      </w:pPr>
      <w:rPr>
        <w:rFonts w:ascii="Wingdings" w:hAnsi="Wingdings" w:hint="default"/>
      </w:rPr>
    </w:lvl>
    <w:lvl w:ilvl="3" w:tplc="9F4A4410">
      <w:start w:val="1"/>
      <w:numFmt w:val="bullet"/>
      <w:lvlText w:val=""/>
      <w:lvlJc w:val="left"/>
      <w:pPr>
        <w:ind w:left="2880" w:hanging="360"/>
      </w:pPr>
      <w:rPr>
        <w:rFonts w:ascii="Symbol" w:hAnsi="Symbol" w:hint="default"/>
      </w:rPr>
    </w:lvl>
    <w:lvl w:ilvl="4" w:tplc="7AB4D14E">
      <w:start w:val="1"/>
      <w:numFmt w:val="bullet"/>
      <w:lvlText w:val="o"/>
      <w:lvlJc w:val="left"/>
      <w:pPr>
        <w:ind w:left="3600" w:hanging="360"/>
      </w:pPr>
      <w:rPr>
        <w:rFonts w:ascii="Courier New" w:hAnsi="Courier New" w:cs="Courier New" w:hint="default"/>
      </w:rPr>
    </w:lvl>
    <w:lvl w:ilvl="5" w:tplc="49A8264C">
      <w:start w:val="1"/>
      <w:numFmt w:val="bullet"/>
      <w:lvlText w:val=""/>
      <w:lvlJc w:val="left"/>
      <w:pPr>
        <w:ind w:left="4320" w:hanging="360"/>
      </w:pPr>
      <w:rPr>
        <w:rFonts w:ascii="Wingdings" w:hAnsi="Wingdings" w:hint="default"/>
      </w:rPr>
    </w:lvl>
    <w:lvl w:ilvl="6" w:tplc="774E65E4">
      <w:start w:val="1"/>
      <w:numFmt w:val="bullet"/>
      <w:lvlText w:val=""/>
      <w:lvlJc w:val="left"/>
      <w:pPr>
        <w:ind w:left="5040" w:hanging="360"/>
      </w:pPr>
      <w:rPr>
        <w:rFonts w:ascii="Symbol" w:hAnsi="Symbol" w:hint="default"/>
      </w:rPr>
    </w:lvl>
    <w:lvl w:ilvl="7" w:tplc="373C66B8">
      <w:start w:val="1"/>
      <w:numFmt w:val="bullet"/>
      <w:lvlText w:val="o"/>
      <w:lvlJc w:val="left"/>
      <w:pPr>
        <w:ind w:left="5760" w:hanging="360"/>
      </w:pPr>
      <w:rPr>
        <w:rFonts w:ascii="Courier New" w:hAnsi="Courier New" w:cs="Courier New" w:hint="default"/>
      </w:rPr>
    </w:lvl>
    <w:lvl w:ilvl="8" w:tplc="22160720">
      <w:start w:val="1"/>
      <w:numFmt w:val="bullet"/>
      <w:lvlText w:val=""/>
      <w:lvlJc w:val="left"/>
      <w:pPr>
        <w:ind w:left="6480" w:hanging="360"/>
      </w:pPr>
      <w:rPr>
        <w:rFonts w:ascii="Wingdings" w:hAnsi="Wingdings" w:hint="default"/>
      </w:rPr>
    </w:lvl>
  </w:abstractNum>
  <w:num w:numId="1" w16cid:durableId="1276642080">
    <w:abstractNumId w:val="11"/>
  </w:num>
  <w:num w:numId="2" w16cid:durableId="1242332906">
    <w:abstractNumId w:val="12"/>
  </w:num>
  <w:num w:numId="3" w16cid:durableId="763770299">
    <w:abstractNumId w:val="4"/>
  </w:num>
  <w:num w:numId="4" w16cid:durableId="87237061">
    <w:abstractNumId w:val="9"/>
  </w:num>
  <w:num w:numId="5" w16cid:durableId="924411688">
    <w:abstractNumId w:val="10"/>
  </w:num>
  <w:num w:numId="6" w16cid:durableId="1139766245">
    <w:abstractNumId w:val="3"/>
  </w:num>
  <w:num w:numId="7" w16cid:durableId="703481032">
    <w:abstractNumId w:val="8"/>
  </w:num>
  <w:num w:numId="8" w16cid:durableId="394089131">
    <w:abstractNumId w:val="13"/>
  </w:num>
  <w:num w:numId="9" w16cid:durableId="457649655">
    <w:abstractNumId w:val="14"/>
  </w:num>
  <w:num w:numId="10" w16cid:durableId="300424072">
    <w:abstractNumId w:val="0"/>
  </w:num>
  <w:num w:numId="11" w16cid:durableId="1658337010">
    <w:abstractNumId w:val="2"/>
  </w:num>
  <w:num w:numId="12" w16cid:durableId="161089163">
    <w:abstractNumId w:val="7"/>
  </w:num>
  <w:num w:numId="13" w16cid:durableId="1839150526">
    <w:abstractNumId w:val="5"/>
  </w:num>
  <w:num w:numId="14" w16cid:durableId="1395349471">
    <w:abstractNumId w:val="1"/>
  </w:num>
  <w:num w:numId="15" w16cid:durableId="1693610899">
    <w:abstractNumId w:val="15"/>
  </w:num>
  <w:num w:numId="16" w16cid:durableId="1990210678">
    <w:abstractNumId w:val="6"/>
  </w:num>
  <w:num w:numId="17" w16cid:durableId="1095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B8"/>
    <w:rsid w:val="009116B8"/>
    <w:rsid w:val="00A84DD4"/>
    <w:rsid w:val="00ED3273"/>
    <w:rsid w:val="00FA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5F3B"/>
  <w15:docId w15:val="{3B1684B5-F57B-0845-9755-E2C0DC05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one" w:sz="4" w:space="0" w:color="000000"/>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insideH w:val="none" w:sz="4" w:space="0" w:color="000000"/>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one" w:sz="4" w:space="0" w:color="000000"/>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insideH w:val="none" w:sz="4" w:space="0" w:color="000000"/>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one" w:sz="4" w:space="0" w:color="000000"/>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insideH w:val="none" w:sz="4" w:space="0" w:color="000000"/>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one" w:sz="4" w:space="0" w:color="000000"/>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insideH w:val="none" w:sz="4" w:space="0" w:color="000000"/>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one" w:sz="4" w:space="0" w:color="000000"/>
          <w:insideV w:val="none" w:sz="4" w:space="0" w:color="000000"/>
        </w:tcBorders>
        <w:shd w:val="clear" w:color="auto" w:fill="EFD3D2" w:themeFill="accent2" w:themeFillTint="3F"/>
      </w:tcPr>
    </w:tblStylePr>
    <w:tblStylePr w:type="band2Horz">
      <w:tblPr/>
      <w:tcPr>
        <w:tcBorders>
          <w:insideH w:val="none" w:sz="4" w:space="0" w:color="000000"/>
          <w:insideV w:val="none" w:sz="4" w:space="0" w:color="000000"/>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one" w:sz="4" w:space="0" w:color="000000"/>
          <w:insideV w:val="none" w:sz="4" w:space="0" w:color="000000"/>
        </w:tcBorders>
        <w:shd w:val="clear" w:color="auto" w:fill="E6EED5" w:themeFill="accent3" w:themeFillTint="3F"/>
      </w:tcPr>
    </w:tblStylePr>
    <w:tblStylePr w:type="band2Horz">
      <w:tblPr/>
      <w:tcPr>
        <w:tcBorders>
          <w:insideH w:val="none" w:sz="4" w:space="0" w:color="000000"/>
          <w:insideV w:val="none" w:sz="4" w:space="0" w:color="000000"/>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one" w:sz="4" w:space="0" w:color="000000"/>
          <w:insideV w:val="none" w:sz="4" w:space="0" w:color="000000"/>
        </w:tcBorders>
        <w:shd w:val="clear" w:color="auto" w:fill="DFD8E8" w:themeFill="accent4" w:themeFillTint="3F"/>
      </w:tcPr>
    </w:tblStylePr>
    <w:tblStylePr w:type="band2Horz">
      <w:tblPr/>
      <w:tcPr>
        <w:tcBorders>
          <w:insideH w:val="none" w:sz="4" w:space="0" w:color="000000"/>
          <w:insideV w:val="none" w:sz="4" w:space="0" w:color="000000"/>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one" w:sz="4" w:space="0" w:color="000000"/>
          <w:insideV w:val="none" w:sz="4" w:space="0" w:color="000000"/>
        </w:tcBorders>
        <w:shd w:val="clear" w:color="auto" w:fill="D2EAF1" w:themeFill="accent5" w:themeFillTint="3F"/>
      </w:tcPr>
    </w:tblStylePr>
    <w:tblStylePr w:type="band2Horz">
      <w:tblPr/>
      <w:tcPr>
        <w:tcBorders>
          <w:insideH w:val="none" w:sz="4" w:space="0" w:color="000000"/>
          <w:insideV w:val="none" w:sz="4" w:space="0" w:color="000000"/>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one" w:sz="4" w:space="0" w:color="000000"/>
          <w:insideV w:val="none" w:sz="4" w:space="0" w:color="000000"/>
        </w:tcBorders>
        <w:shd w:val="clear" w:color="auto" w:fill="FDE4D0" w:themeFill="accent6" w:themeFillTint="3F"/>
      </w:tcPr>
    </w:tblStylePr>
    <w:tblStylePr w:type="band2Horz">
      <w:tblPr/>
      <w:tcPr>
        <w:tcBorders>
          <w:insideH w:val="none" w:sz="4" w:space="0" w:color="000000"/>
          <w:insideV w:val="none" w:sz="4" w:space="0" w:color="000000"/>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C4C74" w:themeColor="accent1" w:themeShade="99"/>
          <w:insideV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772C2A" w:themeColor="accent2" w:themeShade="99"/>
          <w:insideV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5E7530" w:themeColor="accent3" w:themeShade="99"/>
          <w:insideV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4C3B62" w:themeColor="accent4" w:themeShade="99"/>
          <w:insideV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76A7C" w:themeColor="accent5" w:themeShade="99"/>
          <w:insideV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B65608" w:themeColor="accent6" w:themeShade="99"/>
          <w:insideV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stk-block-texttext">
    <w:name w:val="stk-block-text__tex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k-highlight">
    <w:name w:val="stk-highlight"/>
    <w:basedOn w:val="Policepardfau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mailto:religis-admin@unistra.fr" TargetMode="External"/><Relationship Id="rId2" Type="http://schemas.openxmlformats.org/officeDocument/2006/relationships/numbering" Target="numbering.xml"/><Relationship Id="rId16" Type="http://schemas.openxmlformats.org/officeDocument/2006/relationships/hyperlink" Target="http://www.ciup.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isha.fr/recherche/religis/recherche/" TargetMode="Externa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3410</Characters>
  <Application>Microsoft Office Word</Application>
  <DocSecurity>0</DocSecurity>
  <Lines>28</Lines>
  <Paragraphs>8</Paragraphs>
  <ScaleCrop>false</ScaleCrop>
  <Manager/>
  <Company/>
  <LinksUpToDate>false</LinksUpToDate>
  <CharactersWithSpaces>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Marie-Carmen Ramirez</cp:lastModifiedBy>
  <cp:revision>2</cp:revision>
  <dcterms:created xsi:type="dcterms:W3CDTF">2026-05-18T12:18:00Z</dcterms:created>
  <dcterms:modified xsi:type="dcterms:W3CDTF">2026-05-18T12:18:00Z</dcterms:modified>
  <cp:category/>
</cp:coreProperties>
</file>